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96BF" w14:textId="77777777" w:rsidR="00AE70FF" w:rsidRPr="00C42F46" w:rsidRDefault="00AE70FF" w:rsidP="00AE70FF">
      <w:pPr>
        <w:spacing w:after="0" w:line="240" w:lineRule="auto"/>
        <w:jc w:val="center"/>
        <w:rPr>
          <w:rFonts w:ascii="Arial" w:hAnsi="Arial" w:cs="Arial"/>
          <w:b/>
          <w:color w:val="44546A"/>
          <w:sz w:val="40"/>
          <w:szCs w:val="40"/>
        </w:rPr>
      </w:pPr>
      <w:r w:rsidRPr="00C42F46">
        <w:rPr>
          <w:rFonts w:ascii="Arial" w:hAnsi="Arial" w:cs="Arial"/>
          <w:b/>
          <w:color w:val="44546A"/>
          <w:sz w:val="40"/>
          <w:szCs w:val="40"/>
        </w:rPr>
        <w:t xml:space="preserve">Proces identyfikacji przedsięwzięć </w:t>
      </w:r>
    </w:p>
    <w:p w14:paraId="57850F80" w14:textId="77777777" w:rsidR="00AE70FF" w:rsidRDefault="00AE70FF" w:rsidP="00AE70FF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40"/>
          <w:szCs w:val="40"/>
        </w:rPr>
      </w:pPr>
      <w:r w:rsidRPr="00F91BC1">
        <w:rPr>
          <w:rFonts w:ascii="Arial" w:hAnsi="Arial" w:cs="Arial"/>
          <w:b/>
          <w:color w:val="44546A" w:themeColor="text2"/>
          <w:sz w:val="40"/>
          <w:szCs w:val="40"/>
        </w:rPr>
        <w:t>na poziomie regionalnym</w:t>
      </w:r>
      <w:r w:rsidRPr="00671CAA">
        <w:rPr>
          <w:rFonts w:ascii="Arial" w:hAnsi="Arial" w:cs="Arial"/>
          <w:b/>
          <w:color w:val="44546A" w:themeColor="text2"/>
          <w:sz w:val="40"/>
          <w:szCs w:val="40"/>
        </w:rPr>
        <w:t xml:space="preserve"> </w:t>
      </w:r>
    </w:p>
    <w:p w14:paraId="26B093EB" w14:textId="77777777" w:rsidR="00AE70FF" w:rsidRPr="00F91BC1" w:rsidRDefault="00AE70FF" w:rsidP="00AE70FF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40"/>
          <w:szCs w:val="40"/>
        </w:rPr>
      </w:pPr>
      <w:r w:rsidRPr="00671CAA">
        <w:rPr>
          <w:rFonts w:ascii="Arial" w:hAnsi="Arial" w:cs="Arial"/>
          <w:b/>
          <w:color w:val="44546A" w:themeColor="text2"/>
          <w:sz w:val="40"/>
          <w:szCs w:val="40"/>
        </w:rPr>
        <w:t>z zakresu publicznej infrastruktury badawczej</w:t>
      </w:r>
    </w:p>
    <w:p w14:paraId="5F275FDB" w14:textId="77777777" w:rsidR="00AE70FF" w:rsidRDefault="00AE70FF" w:rsidP="00AE70FF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4954B53" w14:textId="77777777" w:rsidR="00AE70FF" w:rsidRDefault="00AE70FF" w:rsidP="00AE70FF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BD615B">
        <w:rPr>
          <w:rFonts w:ascii="Arial" w:hAnsi="Arial" w:cs="Arial"/>
          <w:b/>
          <w:color w:val="44546A" w:themeColor="text2"/>
          <w:sz w:val="24"/>
          <w:szCs w:val="24"/>
        </w:rPr>
        <w:t xml:space="preserve">w ramach programu </w:t>
      </w:r>
    </w:p>
    <w:p w14:paraId="6E775ECE" w14:textId="77777777" w:rsidR="00AE70FF" w:rsidRPr="00BD615B" w:rsidRDefault="00AE70FF" w:rsidP="00AE70FF">
      <w:pPr>
        <w:spacing w:after="0" w:line="24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BD615B">
        <w:rPr>
          <w:rFonts w:ascii="Arial" w:hAnsi="Arial" w:cs="Arial"/>
          <w:b/>
          <w:color w:val="44546A" w:themeColor="text2"/>
          <w:sz w:val="24"/>
          <w:szCs w:val="24"/>
        </w:rPr>
        <w:t xml:space="preserve">Fundusze Europejskie </w:t>
      </w:r>
      <w:r w:rsidRPr="00671CAA">
        <w:rPr>
          <w:rFonts w:ascii="Arial" w:hAnsi="Arial" w:cs="Arial"/>
          <w:b/>
          <w:color w:val="44546A" w:themeColor="text2"/>
          <w:sz w:val="24"/>
          <w:szCs w:val="24"/>
        </w:rPr>
        <w:t>dla Lubuskiego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BD615B">
        <w:rPr>
          <w:rFonts w:ascii="Arial" w:hAnsi="Arial" w:cs="Arial"/>
          <w:b/>
          <w:color w:val="44546A" w:themeColor="text2"/>
          <w:sz w:val="24"/>
          <w:szCs w:val="24"/>
        </w:rPr>
        <w:t>2021-2027</w:t>
      </w:r>
    </w:p>
    <w:p w14:paraId="747CF2C1" w14:textId="77777777" w:rsidR="00AE70FF" w:rsidRPr="00BD615B" w:rsidRDefault="00AE70FF" w:rsidP="00AE70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79C1EF" w14:textId="77777777" w:rsidR="00AE70FF" w:rsidRPr="00CD1687" w:rsidRDefault="00AE70FF" w:rsidP="00AE70FF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780BAB">
        <w:rPr>
          <w:rFonts w:ascii="Arial" w:hAnsi="Arial" w:cs="Arial"/>
          <w:b/>
          <w:bCs/>
          <w:color w:val="44546A" w:themeColor="text2"/>
          <w:sz w:val="24"/>
          <w:szCs w:val="24"/>
        </w:rPr>
        <w:t>PRIORYTET I: Fundusze Europejskie dla lubuskiej gospodarki</w:t>
      </w:r>
    </w:p>
    <w:p w14:paraId="7211D659" w14:textId="77777777" w:rsidR="00AE70FF" w:rsidRDefault="00AE70FF" w:rsidP="00AE70FF"/>
    <w:sdt>
      <w:sdtPr>
        <w:rPr>
          <w:rFonts w:asciiTheme="minorHAnsi" w:eastAsia="Times New Roman" w:hAnsiTheme="minorHAnsi" w:cs="Times New Roman"/>
          <w:color w:val="auto"/>
          <w:sz w:val="22"/>
          <w:szCs w:val="22"/>
          <w:lang w:eastAsia="en-US"/>
        </w:rPr>
        <w:id w:val="263201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58FD28" w14:textId="77777777" w:rsidR="00AE70FF" w:rsidRDefault="00AE70FF" w:rsidP="00AE70FF">
          <w:pPr>
            <w:pStyle w:val="Nagwekspisutreci"/>
          </w:pPr>
          <w:r>
            <w:t>Spis treści</w:t>
          </w:r>
        </w:p>
        <w:p w14:paraId="3DF4C5DE" w14:textId="77777777" w:rsidR="00AE70FF" w:rsidRDefault="00AE70FF" w:rsidP="00AE70F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01518" w:history="1"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1.</w:t>
            </w:r>
            <w:r>
              <w:rPr>
                <w:rFonts w:eastAsiaTheme="minorEastAsia" w:cstheme="minorBidi"/>
                <w:noProof/>
                <w:lang w:eastAsia="pl-PL"/>
              </w:rPr>
              <w:tab/>
            </w:r>
            <w:r w:rsidRPr="004F456E">
              <w:rPr>
                <w:rStyle w:val="Hipercze"/>
                <w:rFonts w:ascii="Arial" w:eastAsiaTheme="majorEastAsia" w:hAnsi="Arial" w:cs="Arial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_Toc131501518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7A36C" w14:textId="77777777" w:rsidR="00AE70FF" w:rsidRDefault="00000000" w:rsidP="00AE70F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19" w:history="1"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2.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 xml:space="preserve">Proces identyfikacji regionalnych przedsięwzięć z zakresu infrastruktury B+R, w programie </w:t>
            </w:r>
            <w:r w:rsidR="00AE70FF">
              <w:rPr>
                <w:rStyle w:val="Hipercze"/>
                <w:rFonts w:ascii="Arial" w:eastAsiaTheme="majorEastAsia" w:hAnsi="Arial" w:cs="Arial"/>
                <w:noProof/>
              </w:rPr>
              <w:t>„</w:t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Fundusze Europejskie dla Lubuskiego 2021-2027</w:t>
            </w:r>
            <w:r w:rsidR="00AE70FF">
              <w:rPr>
                <w:rStyle w:val="Hipercze"/>
                <w:rFonts w:ascii="Arial" w:eastAsiaTheme="majorEastAsia" w:hAnsi="Arial" w:cs="Arial"/>
                <w:noProof/>
              </w:rPr>
              <w:t>”</w:t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.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_Toc131501519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2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272554E8" w14:textId="77777777" w:rsidR="00AE70FF" w:rsidRDefault="00000000" w:rsidP="00AE70F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0" w:history="1">
            <w:r w:rsidR="00AE70FF" w:rsidRPr="004F456E">
              <w:rPr>
                <w:rStyle w:val="Hipercze"/>
                <w:rFonts w:eastAsiaTheme="majorEastAsia" w:cs="Arial"/>
                <w:noProof/>
              </w:rPr>
              <w:t>3.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Informacje dotyczące naboru wniosków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_Toc131501520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3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5E3706B2" w14:textId="77777777" w:rsidR="00AE70FF" w:rsidRDefault="00000000" w:rsidP="00AE70FF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1" w:history="1"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3.1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Sposób złożenia wniosku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_Toc131501521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3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0008C045" w14:textId="77777777" w:rsidR="00AE70FF" w:rsidRDefault="00000000" w:rsidP="00AE70FF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2" w:history="1"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3.2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Warunki dotyczące przedsięwzięć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_Toc131501522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4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6AC4D63B" w14:textId="77777777" w:rsidR="00AE70FF" w:rsidRDefault="00000000" w:rsidP="00AE70F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3" w:history="1">
            <w:r w:rsidR="00AE70FF" w:rsidRPr="004F456E">
              <w:rPr>
                <w:rStyle w:val="Hipercze"/>
                <w:rFonts w:eastAsiaTheme="majorEastAsia" w:cs="Arial"/>
                <w:noProof/>
              </w:rPr>
              <w:t>4.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Przebieg oceny Wniosków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_Toc131501523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5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1C5B73FF" w14:textId="77777777" w:rsidR="00AE70FF" w:rsidRDefault="00000000" w:rsidP="00AE70FF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4" w:history="1"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4.1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Weryfikacja warunków formalnych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_Toc131501524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5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7B7DC7BD" w14:textId="77777777" w:rsidR="00AE70FF" w:rsidRDefault="00000000" w:rsidP="00AE70FF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5" w:history="1"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4.2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Weryfikacja warunków merytorycznych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_Toc131501525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6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23649027" w14:textId="77777777" w:rsidR="00AE70FF" w:rsidRDefault="00000000" w:rsidP="00AE70FF">
          <w:pPr>
            <w:pStyle w:val="Spistreci2"/>
            <w:rPr>
              <w:rFonts w:eastAsiaTheme="minorEastAsia" w:cstheme="minorBidi"/>
              <w:noProof/>
              <w:lang w:eastAsia="pl-PL"/>
            </w:rPr>
          </w:pPr>
          <w:hyperlink w:anchor="_Toc131501526" w:history="1"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4.3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Lista przedsięwzięć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_Toc131501526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7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63FAF09F" w14:textId="77777777" w:rsidR="00AE70FF" w:rsidRDefault="00000000" w:rsidP="00AE70F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7" w:history="1">
            <w:r w:rsidR="00AE70FF" w:rsidRPr="004F456E">
              <w:rPr>
                <w:rStyle w:val="Hipercze"/>
                <w:rFonts w:eastAsiaTheme="majorEastAsia" w:cs="Arial"/>
                <w:noProof/>
              </w:rPr>
              <w:t>5.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Procedura oceny przedsięwzięć przez Stronę rządową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_Toc131501527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7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2CEDF667" w14:textId="77777777" w:rsidR="00AE70FF" w:rsidRDefault="00000000" w:rsidP="00AE70F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 w:cstheme="minorBidi"/>
              <w:noProof/>
              <w:lang w:eastAsia="pl-PL"/>
            </w:rPr>
          </w:pPr>
          <w:hyperlink w:anchor="_Toc131501528" w:history="1">
            <w:r w:rsidR="00AE70FF" w:rsidRPr="004F456E">
              <w:rPr>
                <w:rStyle w:val="Hipercze"/>
                <w:rFonts w:eastAsiaTheme="majorEastAsia" w:cs="Arial"/>
                <w:noProof/>
              </w:rPr>
              <w:t>6.</w:t>
            </w:r>
            <w:r w:rsidR="00AE70FF">
              <w:rPr>
                <w:rFonts w:eastAsiaTheme="minorEastAsia" w:cstheme="minorBidi"/>
                <w:noProof/>
                <w:lang w:eastAsia="pl-PL"/>
              </w:rPr>
              <w:tab/>
            </w:r>
            <w:r w:rsidR="00AE70FF" w:rsidRPr="004F456E">
              <w:rPr>
                <w:rStyle w:val="Hipercze"/>
                <w:rFonts w:ascii="Arial" w:eastAsiaTheme="majorEastAsia" w:hAnsi="Arial" w:cs="Arial"/>
                <w:noProof/>
              </w:rPr>
              <w:t>Rozstrzygnięcie naboru</w:t>
            </w:r>
            <w:r w:rsidR="00AE70FF">
              <w:rPr>
                <w:noProof/>
                <w:webHidden/>
              </w:rPr>
              <w:tab/>
            </w:r>
            <w:r w:rsidR="00AE70FF">
              <w:rPr>
                <w:noProof/>
                <w:webHidden/>
              </w:rPr>
              <w:fldChar w:fldCharType="begin"/>
            </w:r>
            <w:r w:rsidR="00AE70FF">
              <w:rPr>
                <w:noProof/>
                <w:webHidden/>
              </w:rPr>
              <w:instrText xml:space="preserve"> PAGEREF _Toc131501528 \h </w:instrText>
            </w:r>
            <w:r w:rsidR="00AE70FF">
              <w:rPr>
                <w:noProof/>
                <w:webHidden/>
              </w:rPr>
            </w:r>
            <w:r w:rsidR="00AE70FF">
              <w:rPr>
                <w:noProof/>
                <w:webHidden/>
              </w:rPr>
              <w:fldChar w:fldCharType="separate"/>
            </w:r>
            <w:r w:rsidR="00AE70FF">
              <w:rPr>
                <w:noProof/>
                <w:webHidden/>
              </w:rPr>
              <w:t>8</w:t>
            </w:r>
            <w:r w:rsidR="00AE70FF">
              <w:rPr>
                <w:noProof/>
                <w:webHidden/>
              </w:rPr>
              <w:fldChar w:fldCharType="end"/>
            </w:r>
          </w:hyperlink>
        </w:p>
        <w:p w14:paraId="4012A3D0" w14:textId="77777777" w:rsidR="00AE70FF" w:rsidRDefault="00AE70FF" w:rsidP="00AE70FF">
          <w:r>
            <w:rPr>
              <w:b/>
              <w:bCs/>
            </w:rPr>
            <w:fldChar w:fldCharType="end"/>
          </w:r>
        </w:p>
      </w:sdtContent>
    </w:sdt>
    <w:p w14:paraId="26232699" w14:textId="77777777" w:rsidR="00AE70FF" w:rsidRDefault="00AE70FF" w:rsidP="00AE70FF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2D8C92BA" w14:textId="77777777" w:rsidR="00AE70FF" w:rsidRPr="00E46E04" w:rsidRDefault="00AE70FF" w:rsidP="00AE70F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0" w:name="_Toc131501518"/>
      <w:r w:rsidRPr="00E46E04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WSTĘP</w:t>
      </w:r>
      <w:bookmarkEnd w:id="0"/>
    </w:p>
    <w:p w14:paraId="04E5A691" w14:textId="77777777" w:rsidR="00AE70FF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„</w:t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>Strategii Rozwoju Województwa Lubuskiego 2030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” (SRWL 2030)</w:t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jako jeden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 celów strategicznych uznano </w:t>
      </w:r>
      <w:r w:rsidRPr="00775A26">
        <w:rPr>
          <w:rFonts w:ascii="Arial" w:eastAsiaTheme="minorHAnsi" w:hAnsi="Arial" w:cs="Arial"/>
          <w:i/>
          <w:iCs/>
          <w:color w:val="000000" w:themeColor="text1"/>
          <w:sz w:val="24"/>
          <w:szCs w:val="24"/>
        </w:rPr>
        <w:t>w</w:t>
      </w:r>
      <w:r w:rsidRPr="00775A26">
        <w:rPr>
          <w:rFonts w:ascii="Arial" w:hAnsi="Arial" w:cs="Arial"/>
          <w:i/>
          <w:iCs/>
          <w:color w:val="000000" w:themeColor="text1"/>
          <w:sz w:val="24"/>
          <w:szCs w:val="24"/>
        </w:rPr>
        <w:t>zmocnienie sektora B+R oraz mechanizmów transferu innowacji, szczególnie w obszarach regionalnych inteligentnych specjalizacji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933B69B" w14:textId="77777777" w:rsidR="00AE70FF" w:rsidRPr="00A84EE3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Identyfikacja (i nabór) przedsięwzięć z zakresu publicznej infrastruktury badawczej wpisuje się w realizację szeroko rozumianego </w:t>
      </w:r>
      <w:r w:rsidRPr="00775A26">
        <w:rPr>
          <w:rFonts w:ascii="Arial" w:eastAsiaTheme="minorHAnsi" w:hAnsi="Arial" w:cs="Arial"/>
          <w:color w:val="000000" w:themeColor="text1"/>
          <w:sz w:val="24"/>
          <w:szCs w:val="24"/>
        </w:rPr>
        <w:t>rozwoju infrastruktury na rzecz B+R+I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ponadto wynika z innych dokumentów strategicznych, w tym „Programu Rozwoju Innowacji Województwa Lubuskiego do roku 2030” (PRI 2030),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postanowień „Kontraktu Programowego dla Województwa Lubuskiego” oraz programu </w:t>
      </w:r>
      <w:r>
        <w:rPr>
          <w:rFonts w:ascii="Arial" w:hAnsi="Arial" w:cs="Arial"/>
          <w:color w:val="000000" w:themeColor="text1"/>
          <w:sz w:val="24"/>
          <w:szCs w:val="24"/>
        </w:rPr>
        <w:t>„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Fundusze Europejskie dla Lubuskiego 2021-2027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F13F69" w14:textId="77777777" w:rsidR="00AE70FF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yłonienie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realizacja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przedsięwzięć z zakresu strategicznej infrastruktury badawczej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które są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zgodn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z regionalnymi inteligentnymi specjalizacjami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 na celu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zwiększ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enie 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>potencjał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775A26">
        <w:rPr>
          <w:rFonts w:ascii="Arial" w:hAnsi="Arial" w:cs="Arial"/>
          <w:color w:val="000000" w:themeColor="text1"/>
          <w:sz w:val="24"/>
          <w:szCs w:val="24"/>
        </w:rPr>
        <w:t xml:space="preserve"> innowacyjności województwa lubuskiego.</w:t>
      </w:r>
    </w:p>
    <w:p w14:paraId="751A7695" w14:textId="77777777" w:rsidR="00AE70FF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44315C" w14:textId="77777777" w:rsidR="00AE70FF" w:rsidRPr="00E46E04" w:rsidRDefault="00AE70FF" w:rsidP="00AE70F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131501519"/>
      <w:r w:rsidRPr="00E46E04">
        <w:rPr>
          <w:rFonts w:ascii="Arial" w:hAnsi="Arial" w:cs="Arial"/>
          <w:b/>
          <w:bCs/>
          <w:color w:val="0070C0"/>
          <w:sz w:val="24"/>
          <w:szCs w:val="24"/>
        </w:rPr>
        <w:t xml:space="preserve">Proces identyfikacji regionalnych przedsięwzięć z zakresu infrastruktury B+R, w programie </w:t>
      </w:r>
      <w:r>
        <w:rPr>
          <w:rFonts w:ascii="Arial" w:hAnsi="Arial" w:cs="Arial"/>
          <w:b/>
          <w:bCs/>
          <w:color w:val="0070C0"/>
          <w:sz w:val="24"/>
          <w:szCs w:val="24"/>
        </w:rPr>
        <w:t>„</w:t>
      </w:r>
      <w:r w:rsidRPr="00E46E04">
        <w:rPr>
          <w:rFonts w:ascii="Arial" w:hAnsi="Arial" w:cs="Arial"/>
          <w:b/>
          <w:bCs/>
          <w:color w:val="0070C0"/>
          <w:sz w:val="24"/>
          <w:szCs w:val="24"/>
        </w:rPr>
        <w:t>Fundusze Europejskie dla Lubuskiego 2021-2027</w:t>
      </w:r>
      <w:r>
        <w:rPr>
          <w:rFonts w:ascii="Arial" w:hAnsi="Arial" w:cs="Arial"/>
          <w:b/>
          <w:bCs/>
          <w:color w:val="0070C0"/>
          <w:sz w:val="24"/>
          <w:szCs w:val="24"/>
        </w:rPr>
        <w:t>”</w:t>
      </w:r>
      <w:r w:rsidRPr="00E46E04">
        <w:rPr>
          <w:rFonts w:ascii="Arial" w:hAnsi="Arial" w:cs="Arial"/>
          <w:b/>
          <w:bCs/>
          <w:color w:val="0070C0"/>
          <w:sz w:val="24"/>
          <w:szCs w:val="24"/>
        </w:rPr>
        <w:t>.</w:t>
      </w:r>
      <w:bookmarkEnd w:id="1"/>
      <w:r w:rsidRPr="00E46E0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3A265A62" w14:textId="77777777" w:rsidR="00AE70FF" w:rsidRPr="004A5E58" w:rsidRDefault="00AE70FF" w:rsidP="00AE70F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6631C6" w14:textId="77777777" w:rsidR="00AE70FF" w:rsidRDefault="00AE70FF" w:rsidP="00AE70F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Rys. 1. </w:t>
      </w:r>
      <w:r w:rsidRPr="00485181">
        <w:rPr>
          <w:rFonts w:ascii="Arial" w:hAnsi="Arial" w:cs="Arial"/>
          <w:color w:val="000000" w:themeColor="text1"/>
          <w:sz w:val="20"/>
          <w:szCs w:val="20"/>
        </w:rPr>
        <w:t xml:space="preserve">Proces identyfikacji regionalnych przedsięwzięć z zakresu infrastruktury B+R, w programie </w:t>
      </w:r>
      <w:r>
        <w:rPr>
          <w:rFonts w:ascii="Arial" w:hAnsi="Arial" w:cs="Arial"/>
          <w:color w:val="000000" w:themeColor="text1"/>
          <w:sz w:val="20"/>
          <w:szCs w:val="20"/>
        </w:rPr>
        <w:t>„</w:t>
      </w:r>
      <w:r w:rsidRPr="00485181">
        <w:rPr>
          <w:rFonts w:ascii="Arial" w:hAnsi="Arial" w:cs="Arial"/>
          <w:color w:val="000000" w:themeColor="text1"/>
          <w:sz w:val="20"/>
          <w:szCs w:val="20"/>
        </w:rPr>
        <w:t>Fundusze Europejskie dla Lubuskiego 2021-2027</w:t>
      </w:r>
      <w:r>
        <w:rPr>
          <w:rFonts w:ascii="Arial" w:hAnsi="Arial" w:cs="Arial"/>
          <w:color w:val="000000" w:themeColor="text1"/>
          <w:sz w:val="20"/>
          <w:szCs w:val="20"/>
        </w:rPr>
        <w:t>”</w:t>
      </w:r>
    </w:p>
    <w:p w14:paraId="27906068" w14:textId="77777777" w:rsidR="00AE70FF" w:rsidRDefault="00AE70FF" w:rsidP="00AE70FF">
      <w:r w:rsidRPr="00117576"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A600EC" wp14:editId="527E3639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245100" cy="5599375"/>
                <wp:effectExtent l="57150" t="38100" r="0" b="1905"/>
                <wp:wrapNone/>
                <wp:docPr id="2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100" cy="5599375"/>
                          <a:chOff x="0" y="0"/>
                          <a:chExt cx="11766978" cy="6723390"/>
                        </a:xfrm>
                      </wpg:grpSpPr>
                      <wps:wsp>
                        <wps:cNvPr id="4" name="Prostokąt: zaokrąglone rogi 4"/>
                        <wps:cNvSpPr/>
                        <wps:spPr>
                          <a:xfrm>
                            <a:off x="6065871" y="2188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8AD361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>DRI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Strzałka: w prawo 5"/>
                        <wps:cNvSpPr/>
                        <wps:spPr>
                          <a:xfrm>
                            <a:off x="0" y="0"/>
                            <a:ext cx="6516813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EE16BF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  <w:t xml:space="preserve">Zaproszenie organizacji badawczych do złożenia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  <w:t>wniosków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2F2F2" w:themeColor="background1" w:themeShade="F2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Prostokąt: zaokrąglone rogi 7"/>
                        <wps:cNvSpPr/>
                        <wps:spPr>
                          <a:xfrm>
                            <a:off x="6065871" y="69557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15A32" w14:textId="77777777" w:rsidR="00AE70FF" w:rsidRPr="00F860AC" w:rsidRDefault="00AE70FF" w:rsidP="00AE70FF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DRI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Strzałka: w prawo 5"/>
                        <wps:cNvSpPr/>
                        <wps:spPr>
                          <a:xfrm>
                            <a:off x="0" y="67369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24F320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Przyjmowanie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wniosków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organizacji badawczych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Prostokąt: zaokrąglone rogi 10"/>
                        <wps:cNvSpPr/>
                        <wps:spPr>
                          <a:xfrm>
                            <a:off x="6065871" y="136926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726E49" w14:textId="77777777" w:rsidR="00AE70FF" w:rsidRPr="00F860AC" w:rsidRDefault="00AE70FF" w:rsidP="00AE70FF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DFR, DIZ, DRI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Strzałka: w prawo 5"/>
                        <wps:cNvSpPr/>
                        <wps:spPr>
                          <a:xfrm>
                            <a:off x="2" y="1347380"/>
                            <a:ext cx="6608599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934016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Ocena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formalna wniosków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Prostokąt: zaokrąglone rogi 12"/>
                        <wps:cNvSpPr/>
                        <wps:spPr>
                          <a:xfrm>
                            <a:off x="6065871" y="204295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FC4368" w14:textId="77777777" w:rsidR="00AE70FF" w:rsidRPr="00F860AC" w:rsidRDefault="00AE70FF" w:rsidP="00AE70FF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      Przedstawiciele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Rady Ekspertów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 xml:space="preserve"> lub eksperci zewnętrzni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Strzałka: w prawo 5"/>
                        <wps:cNvSpPr/>
                        <wps:spPr>
                          <a:xfrm>
                            <a:off x="0" y="202107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D99AAC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Ocena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merytoryczna wniosków 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Prostokąt: zaokrąglone rogi 14"/>
                        <wps:cNvSpPr/>
                        <wps:spPr>
                          <a:xfrm>
                            <a:off x="6065871" y="271664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32C96C" w14:textId="77777777" w:rsidR="00AE70FF" w:rsidRPr="00F860AC" w:rsidRDefault="00AE70FF" w:rsidP="00AE70FF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Zarząd Województwa Lubuskiego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Strzałka: w prawo 5"/>
                        <wps:cNvSpPr/>
                        <wps:spPr>
                          <a:xfrm>
                            <a:off x="0" y="269476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B46155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Akceptacja listy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pozytywnie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oceni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nych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wniosków 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Prostokąt: zaokrąglone rogi 16"/>
                        <wps:cNvSpPr/>
                        <wps:spPr>
                          <a:xfrm>
                            <a:off x="6065871" y="339033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88D47" w14:textId="77777777" w:rsidR="00AE70FF" w:rsidRPr="00F860AC" w:rsidRDefault="00AE70FF" w:rsidP="00AE70FF">
                              <w:pPr>
                                <w:jc w:val="center"/>
                                <w:textAlignment w:val="baseline"/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F860AC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262626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rgbClr w14:val="262626">
                                        <w14:lumMod w14:val="85000"/>
                                        <w14:lumOff w14:val="15000"/>
                                      </w14:srgbClr>
                                    </w14:solidFill>
                                  </w14:textFill>
                                </w:rPr>
                                <w:t>Zarząd Województwa Lubuskiego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Strzałka: w prawo 5"/>
                        <wps:cNvSpPr/>
                        <wps:spPr>
                          <a:xfrm>
                            <a:off x="0" y="3368451"/>
                            <a:ext cx="6608601" cy="546974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FC717E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Przekazanie stronie rządowej listy przedsięwzięć zaakceptowanych zgodnie z uszeregowaniem punktowym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Prostokąt: zaokrąglone rogi 18"/>
                        <wps:cNvSpPr/>
                        <wps:spPr>
                          <a:xfrm>
                            <a:off x="6065871" y="406402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A68060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  <w:t>MFiPR</w:t>
                              </w:r>
                              <w:proofErr w:type="spellEnd"/>
                              <w:r w:rsidRPr="00F860AC">
                                <w:rPr>
                                  <w:rFonts w:ascii="Arial" w:hAnsi="Arial" w:cstheme="minorBidi"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 xml:space="preserve"> i </w:t>
                              </w:r>
                              <w:proofErr w:type="spellStart"/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>MEiN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Strzałka: w prawo 5"/>
                        <wps:cNvSpPr/>
                        <wps:spPr>
                          <a:xfrm>
                            <a:off x="0" y="4042140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0F3D88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Ocena </w:t>
                              </w:r>
                              <w:r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wniosków </w:t>
                              </w: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z naboru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Prostokąt: zaokrąglone rogi 20"/>
                        <wps:cNvSpPr/>
                        <wps:spPr>
                          <a:xfrm>
                            <a:off x="6065871" y="473771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FF948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5F6368"/>
                                  <w:kern w:val="24"/>
                                  <w:sz w:val="18"/>
                                  <w:szCs w:val="18"/>
                                </w:rPr>
                                <w:t>MFiPR</w:t>
                              </w:r>
                              <w:proofErr w:type="spellEnd"/>
                              <w:r w:rsidRPr="00F860AC">
                                <w:rPr>
                                  <w:rFonts w:ascii="Arial" w:hAnsi="Arial" w:cstheme="minorBidi"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 xml:space="preserve"> i </w:t>
                              </w:r>
                              <w:proofErr w:type="spellStart"/>
                              <w:r w:rsidRPr="00F860AC">
                                <w:rPr>
                                  <w:rFonts w:ascii="Arial" w:hAnsi="Arial" w:cstheme="minorBidi"/>
                                  <w:b/>
                                  <w:bCs/>
                                  <w:color w:val="4D5156"/>
                                  <w:kern w:val="24"/>
                                  <w:sz w:val="18"/>
                                  <w:szCs w:val="18"/>
                                </w:rPr>
                                <w:t>MEiN</w:t>
                              </w:r>
                              <w:proofErr w:type="spellEnd"/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Strzałka: w prawo 5"/>
                        <wps:cNvSpPr/>
                        <wps:spPr>
                          <a:xfrm>
                            <a:off x="0" y="4715829"/>
                            <a:ext cx="6608601" cy="568858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B0CEE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Przekazanie stronie samorządowej przedsięwzięć pozytywnie ocenionych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Prostokąt: zaokrąglone rogi 22"/>
                        <wps:cNvSpPr/>
                        <wps:spPr>
                          <a:xfrm>
                            <a:off x="6065871" y="5411405"/>
                            <a:ext cx="5701107" cy="52508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80DAA0" w14:textId="77777777" w:rsidR="00AE70FF" w:rsidRPr="00B243A6" w:rsidRDefault="00AE70FF" w:rsidP="00AE70F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243A6"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 xml:space="preserve">DRI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Strzałka: w prawo 5"/>
                        <wps:cNvSpPr/>
                        <wps:spPr>
                          <a:xfrm>
                            <a:off x="0" y="5374271"/>
                            <a:ext cx="6608601" cy="568857"/>
                          </a:xfrm>
                          <a:custGeom>
                            <a:avLst/>
                            <a:gdLst>
                              <a:gd name="connsiteX0" fmla="*/ 0 w 6403624"/>
                              <a:gd name="connsiteY0" fmla="*/ 0 h 750497"/>
                              <a:gd name="connsiteX1" fmla="*/ 6004104 w 6403624"/>
                              <a:gd name="connsiteY1" fmla="*/ 0 h 750497"/>
                              <a:gd name="connsiteX2" fmla="*/ 6004104 w 6403624"/>
                              <a:gd name="connsiteY2" fmla="*/ 0 h 750497"/>
                              <a:gd name="connsiteX3" fmla="*/ 6403624 w 6403624"/>
                              <a:gd name="connsiteY3" fmla="*/ 375249 h 750497"/>
                              <a:gd name="connsiteX4" fmla="*/ 6004104 w 6403624"/>
                              <a:gd name="connsiteY4" fmla="*/ 750497 h 750497"/>
                              <a:gd name="connsiteX5" fmla="*/ 6004104 w 6403624"/>
                              <a:gd name="connsiteY5" fmla="*/ 750497 h 750497"/>
                              <a:gd name="connsiteX6" fmla="*/ 0 w 6403624"/>
                              <a:gd name="connsiteY6" fmla="*/ 750497 h 750497"/>
                              <a:gd name="connsiteX7" fmla="*/ 0 w 6403624"/>
                              <a:gd name="connsiteY7" fmla="*/ 0 h 750497"/>
                              <a:gd name="connsiteX0" fmla="*/ 84347 w 6487971"/>
                              <a:gd name="connsiteY0" fmla="*/ 0 h 750497"/>
                              <a:gd name="connsiteX1" fmla="*/ 6088451 w 6487971"/>
                              <a:gd name="connsiteY1" fmla="*/ 0 h 750497"/>
                              <a:gd name="connsiteX2" fmla="*/ 6088451 w 6487971"/>
                              <a:gd name="connsiteY2" fmla="*/ 0 h 750497"/>
                              <a:gd name="connsiteX3" fmla="*/ 6487971 w 6487971"/>
                              <a:gd name="connsiteY3" fmla="*/ 375249 h 750497"/>
                              <a:gd name="connsiteX4" fmla="*/ 6088451 w 6487971"/>
                              <a:gd name="connsiteY4" fmla="*/ 750497 h 750497"/>
                              <a:gd name="connsiteX5" fmla="*/ 6088451 w 6487971"/>
                              <a:gd name="connsiteY5" fmla="*/ 750497 h 750497"/>
                              <a:gd name="connsiteX6" fmla="*/ 84347 w 6487971"/>
                              <a:gd name="connsiteY6" fmla="*/ 750497 h 750497"/>
                              <a:gd name="connsiteX7" fmla="*/ 84347 w 6487971"/>
                              <a:gd name="connsiteY7" fmla="*/ 0 h 750497"/>
                              <a:gd name="connsiteX0" fmla="*/ 104364 w 6507988"/>
                              <a:gd name="connsiteY0" fmla="*/ 0 h 750497"/>
                              <a:gd name="connsiteX1" fmla="*/ 6108468 w 6507988"/>
                              <a:gd name="connsiteY1" fmla="*/ 0 h 750497"/>
                              <a:gd name="connsiteX2" fmla="*/ 6108468 w 6507988"/>
                              <a:gd name="connsiteY2" fmla="*/ 0 h 750497"/>
                              <a:gd name="connsiteX3" fmla="*/ 6507988 w 6507988"/>
                              <a:gd name="connsiteY3" fmla="*/ 375249 h 750497"/>
                              <a:gd name="connsiteX4" fmla="*/ 6108468 w 6507988"/>
                              <a:gd name="connsiteY4" fmla="*/ 750497 h 750497"/>
                              <a:gd name="connsiteX5" fmla="*/ 6108468 w 6507988"/>
                              <a:gd name="connsiteY5" fmla="*/ 750497 h 750497"/>
                              <a:gd name="connsiteX6" fmla="*/ 104364 w 6507988"/>
                              <a:gd name="connsiteY6" fmla="*/ 750497 h 750497"/>
                              <a:gd name="connsiteX7" fmla="*/ 104364 w 6507988"/>
                              <a:gd name="connsiteY7" fmla="*/ 0 h 750497"/>
                              <a:gd name="connsiteX0" fmla="*/ 252231 w 6655855"/>
                              <a:gd name="connsiteY0" fmla="*/ 0 h 750497"/>
                              <a:gd name="connsiteX1" fmla="*/ 6256335 w 6655855"/>
                              <a:gd name="connsiteY1" fmla="*/ 0 h 750497"/>
                              <a:gd name="connsiteX2" fmla="*/ 6256335 w 6655855"/>
                              <a:gd name="connsiteY2" fmla="*/ 0 h 750497"/>
                              <a:gd name="connsiteX3" fmla="*/ 6655855 w 6655855"/>
                              <a:gd name="connsiteY3" fmla="*/ 375249 h 750497"/>
                              <a:gd name="connsiteX4" fmla="*/ 6256335 w 6655855"/>
                              <a:gd name="connsiteY4" fmla="*/ 750497 h 750497"/>
                              <a:gd name="connsiteX5" fmla="*/ 6256335 w 6655855"/>
                              <a:gd name="connsiteY5" fmla="*/ 750497 h 750497"/>
                              <a:gd name="connsiteX6" fmla="*/ 252231 w 6655855"/>
                              <a:gd name="connsiteY6" fmla="*/ 750497 h 750497"/>
                              <a:gd name="connsiteX7" fmla="*/ 252231 w 6655855"/>
                              <a:gd name="connsiteY7" fmla="*/ 0 h 750497"/>
                              <a:gd name="connsiteX0" fmla="*/ 346142 w 6749766"/>
                              <a:gd name="connsiteY0" fmla="*/ 0 h 750497"/>
                              <a:gd name="connsiteX1" fmla="*/ 6350246 w 6749766"/>
                              <a:gd name="connsiteY1" fmla="*/ 0 h 750497"/>
                              <a:gd name="connsiteX2" fmla="*/ 6350246 w 6749766"/>
                              <a:gd name="connsiteY2" fmla="*/ 0 h 750497"/>
                              <a:gd name="connsiteX3" fmla="*/ 6749766 w 6749766"/>
                              <a:gd name="connsiteY3" fmla="*/ 375249 h 750497"/>
                              <a:gd name="connsiteX4" fmla="*/ 6350246 w 6749766"/>
                              <a:gd name="connsiteY4" fmla="*/ 750497 h 750497"/>
                              <a:gd name="connsiteX5" fmla="*/ 6350246 w 6749766"/>
                              <a:gd name="connsiteY5" fmla="*/ 750497 h 750497"/>
                              <a:gd name="connsiteX6" fmla="*/ 346142 w 6749766"/>
                              <a:gd name="connsiteY6" fmla="*/ 750497 h 750497"/>
                              <a:gd name="connsiteX7" fmla="*/ 346142 w 6749766"/>
                              <a:gd name="connsiteY7" fmla="*/ 0 h 750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749766" h="750497">
                                <a:moveTo>
                                  <a:pt x="346142" y="0"/>
                                </a:moveTo>
                                <a:lnTo>
                                  <a:pt x="6350246" y="0"/>
                                </a:lnTo>
                                <a:lnTo>
                                  <a:pt x="6350246" y="0"/>
                                </a:lnTo>
                                <a:lnTo>
                                  <a:pt x="6749766" y="375249"/>
                                </a:lnTo>
                                <a:lnTo>
                                  <a:pt x="6350246" y="750497"/>
                                </a:lnTo>
                                <a:lnTo>
                                  <a:pt x="6350246" y="750497"/>
                                </a:lnTo>
                                <a:lnTo>
                                  <a:pt x="346142" y="750497"/>
                                </a:lnTo>
                                <a:cubicBezTo>
                                  <a:pt x="-111058" y="750497"/>
                                  <a:pt x="-119684" y="0"/>
                                  <a:pt x="346142" y="0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BF325C" w14:textId="77777777" w:rsidR="00AE70FF" w:rsidRPr="00F860AC" w:rsidRDefault="00AE70FF" w:rsidP="00AE70FF">
                              <w:pPr>
                                <w:jc w:val="center"/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F860AC">
                                <w:rPr>
                                  <w:rFonts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Publikacja na stronie internetowej informacji o uzyskaniu pozytywnej opinii strony rządowej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Prostokąt: zaokrąglone rogi 24"/>
                        <wps:cNvSpPr/>
                        <wps:spPr>
                          <a:xfrm>
                            <a:off x="6065870" y="5994123"/>
                            <a:ext cx="5701108" cy="729267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2FE0DA" w14:textId="77777777" w:rsidR="00AE70FF" w:rsidRPr="00B243A6" w:rsidRDefault="00AE70FF" w:rsidP="00AE70F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B243A6">
                                <w:rPr>
                                  <w:rFonts w:cstheme="minorHAns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t xml:space="preserve">Instytucja Zarządzająca programem </w:t>
                              </w:r>
                              <w:r w:rsidRPr="00B243A6">
                                <w:rPr>
                                  <w:rFonts w:cstheme="minorHAns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Fundusze Europejskie dla Lubuskiego 2021 - 2027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600EC" id="Grupa 1" o:spid="_x0000_s1026" style="position:absolute;margin-left:0;margin-top:8.85pt;width:413pt;height:440.9pt;z-index:251659264;mso-width-relative:margin;mso-height-relative:margin" coordsize="117669,6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">
                <v:roundrect id="Prostokąt: zaokrąglone rogi 4" o:spid="_x0000_s1027" style="position:absolute;left:60658;top:218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" fillcolor="#70ad47 [3209]" stroked="f">
                  <v:fill opacity="32896f"/>
                  <v:textbox>
                    <w:txbxContent>
                      <w:p w14:paraId="5E8AD361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>DRI</w:t>
                        </w:r>
                      </w:p>
                    </w:txbxContent>
                  </v:textbox>
                </v:roundrect>
                <v:shape id="_x0000_s1028" style="position:absolute;width:65168;height:5688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" adj="-11796480,,5400" path="m346142,l6350246,r,l6749766,375249,6350246,750497r,l346142,750497c-111058,750497,-119684,,346142,xe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4196,0;6131082,0;6131082,0;6516813,284429;6131082,568858;6131082,568858;334196,568858;334196,0" o:connectangles="0,0,0,0,0,0,0,0" textboxrect="0,0,6749766,750497"/>
                  <v:textbox>
                    <w:txbxContent>
                      <w:p w14:paraId="2CEE16BF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  <w:t xml:space="preserve">Zaproszenie organizacji badawczych do złożenia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  <w:t>wniosków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2F2F2" w:themeColor="background1" w:themeShade="F2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7" o:spid="_x0000_s1029" style="position:absolute;left:60658;top:6955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" fillcolor="#5b9bd5 [3208]" stroked="f">
                  <v:fill opacity="32896f"/>
                  <v:textbox>
                    <w:txbxContent>
                      <w:p w14:paraId="15D15A32" w14:textId="77777777" w:rsidR="00AE70FF" w:rsidRPr="00F860AC" w:rsidRDefault="00AE70FF" w:rsidP="00AE70FF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DRI</w:t>
                        </w:r>
                      </w:p>
                    </w:txbxContent>
                  </v:textbox>
                </v:roundrect>
                <v:shape id="_x0000_s1030" style="position:absolute;top:6736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" adj="-11796480,,5400" path="m346142,l6350246,r,l6749766,375249,6350246,750497r,l346142,750497c-111058,750497,-119684,,346142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4B24F320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Przyjmowanie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wniosków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organizacji badawczych</w:t>
                        </w:r>
                      </w:p>
                    </w:txbxContent>
                  </v:textbox>
                </v:shape>
                <v:roundrect id="Prostokąt: zaokrąglone rogi 10" o:spid="_x0000_s1031" style="position:absolute;left:60658;top:13692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" fillcolor="#ffc000 [3207]" stroked="f">
                  <v:fill opacity="32896f"/>
                  <v:textbox>
                    <w:txbxContent>
                      <w:p w14:paraId="22726E49" w14:textId="77777777" w:rsidR="00AE70FF" w:rsidRPr="00F860AC" w:rsidRDefault="00AE70FF" w:rsidP="00AE70FF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DFR, DIZ, DRI </w:t>
                        </w:r>
                      </w:p>
                    </w:txbxContent>
                  </v:textbox>
                </v:roundrect>
                <v:shape id="_x0000_s1032" style="position:absolute;top:13473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" adj="-11796480,,5400" path="m346142,l6350246,r,l6749766,375249,6350246,750497r,l346142,750497c-111058,750497,-119684,,346142,xe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5,0;6217435,0;6608599,284429;6217435,568858;6217435,568858;338903,568858;338903,0" o:connectangles="0,0,0,0,0,0,0,0" textboxrect="0,0,6749766,750497"/>
                  <v:textbox>
                    <w:txbxContent>
                      <w:p w14:paraId="10934016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Ocena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formalna wniosków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12" o:spid="_x0000_s1033" style="position:absolute;left:60658;top:20429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" fillcolor="#a5a5a5 [3206]" stroked="f">
                  <v:fill opacity="32896f"/>
                  <v:textbox>
                    <w:txbxContent>
                      <w:p w14:paraId="47FC4368" w14:textId="77777777" w:rsidR="00AE70FF" w:rsidRPr="00F860AC" w:rsidRDefault="00AE70FF" w:rsidP="00AE70FF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      Przedstawiciele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 </w:t>
                        </w: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Rady Ekspertów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 xml:space="preserve"> lub eksperci zewnętrzni </w:t>
                        </w:r>
                      </w:p>
                    </w:txbxContent>
                  </v:textbox>
                </v:roundrect>
                <v:shape id="_x0000_s1034" style="position:absolute;top:20210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" adj="-11796480,,5400" path="m346142,l6350246,r,l6749766,375249,6350246,750497r,l346142,750497c-111058,750497,-119684,,346142,xe" fillcolor="#aaa [3030]" stroked="f">
                  <v:fill color2="#a3a3a3 [3174]" rotate="t" colors="0 #afafaf;.5 #a5a5a5;1 #929292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6BD99AAC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Ocena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merytoryczna wniosków 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14" o:spid="_x0000_s1035" style="position:absolute;left:60658;top:27166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" fillcolor="#4472c4 [3204]" stroked="f">
                  <v:fill opacity="32896f"/>
                  <v:textbox>
                    <w:txbxContent>
                      <w:p w14:paraId="7432C96C" w14:textId="77777777" w:rsidR="00AE70FF" w:rsidRPr="00F860AC" w:rsidRDefault="00AE70FF" w:rsidP="00AE70FF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Zarząd Województwa Lubuskiego</w:t>
                        </w:r>
                      </w:p>
                    </w:txbxContent>
                  </v:textbox>
                </v:roundrect>
                <v:shape id="_x0000_s1036" style="position:absolute;top:26947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" adj="-11796480,,5400" path="m346142,l6350246,r,l6749766,375249,6350246,750497r,l346142,750497c-111058,750497,-119684,,346142,xe" fillcolor="#4f7ac7 [3028]" stroked="f">
                  <v:fill color2="#416fc3 [3172]" rotate="t" colors="0 #6083cb;.5 #3e70ca;1 #2e61ba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7AB46155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Akceptacja listy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pozytywnie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oceni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nych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wniosków 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Prostokąt: zaokrąglone rogi 16" o:spid="_x0000_s1037" style="position:absolute;left:60658;top:33903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" fillcolor="#ed7d31 [3205]" stroked="f">
                  <v:fill opacity="32896f"/>
                  <v:textbox>
                    <w:txbxContent>
                      <w:p w14:paraId="24988D47" w14:textId="77777777" w:rsidR="00AE70FF" w:rsidRPr="00F860AC" w:rsidRDefault="00AE70FF" w:rsidP="00AE70FF">
                        <w:pPr>
                          <w:jc w:val="center"/>
                          <w:textAlignment w:val="baseline"/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</w:pPr>
                        <w:r w:rsidRPr="00F860AC">
                          <w:rPr>
                            <w:rFonts w:ascii="Calibri" w:hAnsi="Calibri" w:cstheme="minorBidi"/>
                            <w:b/>
                            <w:bCs/>
                            <w:color w:val="262626"/>
                            <w:kern w:val="24"/>
                            <w:sz w:val="18"/>
                            <w:szCs w:val="18"/>
                            <w14:textFill>
                              <w14:solidFill>
                                <w14:srgbClr w14:val="262626">
                                  <w14:lumMod w14:val="85000"/>
                                  <w14:lumOff w14:val="15000"/>
                                </w14:srgbClr>
                              </w14:solidFill>
                            </w14:textFill>
                          </w:rPr>
                          <w:t>Zarząd Województwa Lubuskiego</w:t>
                        </w:r>
                      </w:p>
                    </w:txbxContent>
                  </v:textbox>
                </v:roundrect>
                <v:shape id="_x0000_s1038" style="position:absolute;top:33684;width:66086;height:5470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" adj="-11796480,,5400" path="m346142,l6350246,r,l6749766,375249,6350246,750497r,l346142,750497c-111058,750497,-119684,,346142,xe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73487;6217437,546974;6217437,546974;338903,546974;338903,0" o:connectangles="0,0,0,0,0,0,0,0" textboxrect="0,0,6749766,750497"/>
                  <v:textbox>
                    <w:txbxContent>
                      <w:p w14:paraId="78FC717E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Przekazanie stronie rządowej listy przedsięwzięć zaakceptowanych zgodnie z uszeregowaniem punktowym</w:t>
                        </w:r>
                      </w:p>
                    </w:txbxContent>
                  </v:textbox>
                </v:shape>
                <v:roundrect id="Prostokąt: zaokrąglone rogi 18" o:spid="_x0000_s1039" style="position:absolute;left:60658;top:40640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" fillcolor="#70ad47 [3209]" stroked="f">
                  <v:fill opacity="32896f"/>
                  <v:textbox>
                    <w:txbxContent>
                      <w:p w14:paraId="5DA68060" w14:textId="77777777" w:rsidR="00AE70FF" w:rsidRPr="00F860AC" w:rsidRDefault="00AE70FF" w:rsidP="00AE70FF">
                        <w:pPr>
                          <w:jc w:val="center"/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</w:pPr>
                        <w:proofErr w:type="spellStart"/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  <w:t>MFiPR</w:t>
                        </w:r>
                        <w:proofErr w:type="spellEnd"/>
                        <w:r w:rsidRPr="00F860AC">
                          <w:rPr>
                            <w:rFonts w:ascii="Arial" w:hAnsi="Arial" w:cstheme="minorBidi"/>
                            <w:color w:val="4D5156"/>
                            <w:kern w:val="24"/>
                            <w:sz w:val="18"/>
                            <w:szCs w:val="18"/>
                          </w:rPr>
                          <w:t xml:space="preserve"> i </w:t>
                        </w:r>
                        <w:proofErr w:type="spellStart"/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4D5156"/>
                            <w:kern w:val="24"/>
                            <w:sz w:val="18"/>
                            <w:szCs w:val="18"/>
                          </w:rPr>
                          <w:t>MEiN</w:t>
                        </w:r>
                        <w:proofErr w:type="spellEnd"/>
                      </w:p>
                    </w:txbxContent>
                  </v:textbox>
                </v:roundrect>
                <v:shape id="_x0000_s1040" style="position:absolute;top:40421;width:66086;height:5688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" adj="-11796480,,5400" path="m346142,l6350246,r,l6749766,375249,6350246,750497r,l346142,750497c-111058,750497,-119684,,346142,xe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770F3D88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Ocena </w:t>
                        </w:r>
                        <w:r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wniosków </w:t>
                        </w: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z naboru</w:t>
                        </w:r>
                      </w:p>
                    </w:txbxContent>
                  </v:textbox>
                </v:shape>
                <v:roundrect id="Prostokąt: zaokrąglone rogi 20" o:spid="_x0000_s1041" style="position:absolute;left:60658;top:47377;width:57011;height:52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" fillcolor="#5b9bd5 [3208]" stroked="f">
                  <v:fill opacity="32896f"/>
                  <v:textbox>
                    <w:txbxContent>
                      <w:p w14:paraId="283FF948" w14:textId="77777777" w:rsidR="00AE70FF" w:rsidRPr="00F860AC" w:rsidRDefault="00AE70FF" w:rsidP="00AE70FF">
                        <w:pPr>
                          <w:jc w:val="center"/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</w:pPr>
                        <w:proofErr w:type="spellStart"/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5F6368"/>
                            <w:kern w:val="24"/>
                            <w:sz w:val="18"/>
                            <w:szCs w:val="18"/>
                          </w:rPr>
                          <w:t>MFiPR</w:t>
                        </w:r>
                        <w:proofErr w:type="spellEnd"/>
                        <w:r w:rsidRPr="00F860AC">
                          <w:rPr>
                            <w:rFonts w:ascii="Arial" w:hAnsi="Arial" w:cstheme="minorBidi"/>
                            <w:color w:val="4D5156"/>
                            <w:kern w:val="24"/>
                            <w:sz w:val="18"/>
                            <w:szCs w:val="18"/>
                          </w:rPr>
                          <w:t xml:space="preserve"> i </w:t>
                        </w:r>
                        <w:proofErr w:type="spellStart"/>
                        <w:r w:rsidRPr="00F860AC">
                          <w:rPr>
                            <w:rFonts w:ascii="Arial" w:hAnsi="Arial" w:cstheme="minorBidi"/>
                            <w:b/>
                            <w:bCs/>
                            <w:color w:val="4D5156"/>
                            <w:kern w:val="24"/>
                            <w:sz w:val="18"/>
                            <w:szCs w:val="18"/>
                          </w:rPr>
                          <w:t>MEiN</w:t>
                        </w:r>
                        <w:proofErr w:type="spellEnd"/>
                      </w:p>
                    </w:txbxContent>
                  </v:textbox>
                </v:roundrect>
                <v:shape id="_x0000_s1042" style="position:absolute;top:47158;width:66086;height:5688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" adj="-11796480,,5400" path="m346142,l6350246,r,l6749766,375249,6350246,750497r,l346142,750497c-111058,750497,-119684,,346142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8;6217437,568858;338903,568858;338903,0" o:connectangles="0,0,0,0,0,0,0,0" textboxrect="0,0,6749766,750497"/>
                  <v:textbox>
                    <w:txbxContent>
                      <w:p w14:paraId="0D2B0CEE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Przekazanie stronie samorządowej przedsięwzięć pozytywnie ocenionych</w:t>
                        </w:r>
                      </w:p>
                    </w:txbxContent>
                  </v:textbox>
                </v:shape>
                <v:roundrect id="Prostokąt: zaokrąglone rogi 22" o:spid="_x0000_s1043" style="position:absolute;left:60658;top:54114;width:57011;height:52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" fillcolor="#ffc000 [3207]" stroked="f">
                  <v:fill opacity="32896f"/>
                  <v:textbox>
                    <w:txbxContent>
                      <w:p w14:paraId="3C80DAA0" w14:textId="77777777" w:rsidR="00AE70FF" w:rsidRPr="00B243A6" w:rsidRDefault="00AE70FF" w:rsidP="00AE70F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</w:pPr>
                        <w:r w:rsidRPr="00B243A6"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 xml:space="preserve">DRI </w:t>
                        </w:r>
                      </w:p>
                    </w:txbxContent>
                  </v:textbox>
                </v:roundrect>
                <v:shape id="_x0000_s1044" style="position:absolute;top:53742;width:66086;height:5689;visibility:visible;mso-wrap-style:square;v-text-anchor:middle" coordsize="6749766,750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" adj="-11796480,,5400" path="m346142,l6350246,r,l6749766,375249,6350246,750497r,l346142,750497c-111058,750497,-119684,,346142,xe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shadow on="t" color="black" opacity="41287f" offset="0,1.5pt"/>
                  <v:formulas/>
                  <v:path arrowok="t" o:connecttype="custom" o:connectlocs="338903,0;6217437,0;6217437,0;6608601,284429;6217437,568857;6217437,568857;338903,568857;338903,0" o:connectangles="0,0,0,0,0,0,0,0" textboxrect="0,0,6749766,750497"/>
                  <v:textbox>
                    <w:txbxContent>
                      <w:p w14:paraId="38BF325C" w14:textId="77777777" w:rsidR="00AE70FF" w:rsidRPr="00F860AC" w:rsidRDefault="00AE70FF" w:rsidP="00AE70FF">
                        <w:pPr>
                          <w:jc w:val="center"/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F860AC">
                          <w:rPr>
                            <w:rFonts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Publikacja na stronie internetowej informacji o uzyskaniu pozytywnej opinii strony rządowej</w:t>
                        </w:r>
                      </w:p>
                    </w:txbxContent>
                  </v:textbox>
                </v:shape>
                <v:roundrect id="Prostokąt: zaokrąglone rogi 24" o:spid="_x0000_s1045" style="position:absolute;left:60658;top:59941;width:57011;height:72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" fillcolor="#a5a5a5 [3206]" stroked="f">
                  <v:fill opacity="32896f"/>
                  <v:textbox>
                    <w:txbxContent>
                      <w:p w14:paraId="682FE0DA" w14:textId="77777777" w:rsidR="00AE70FF" w:rsidRPr="00B243A6" w:rsidRDefault="00AE70FF" w:rsidP="00AE70F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</w:pPr>
                        <w:r w:rsidRPr="00B243A6">
                          <w:rPr>
                            <w:rFonts w:cstheme="minorHAns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t xml:space="preserve">Instytucja Zarządzająca programem </w:t>
                        </w:r>
                        <w:r w:rsidRPr="00B243A6">
                          <w:rPr>
                            <w:rFonts w:cstheme="minorHAnsi"/>
                            <w:b/>
                            <w:bCs/>
                            <w:color w:val="262626" w:themeColor="text1" w:themeTint="D9"/>
                            <w:kern w:val="24"/>
                            <w:sz w:val="18"/>
                            <w:szCs w:val="18"/>
                          </w:rPr>
                          <w:br/>
                          <w:t>Fundusze Europejskie dla Lubuskiego 2021 - 2027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8CF49C6" w14:textId="77777777" w:rsidR="00AE70FF" w:rsidRDefault="00AE70FF" w:rsidP="00AE70FF"/>
    <w:p w14:paraId="734E2285" w14:textId="77777777" w:rsidR="00AE70FF" w:rsidRDefault="00AE70FF" w:rsidP="00AE70FF"/>
    <w:p w14:paraId="178F303F" w14:textId="77777777" w:rsidR="00AE70FF" w:rsidRDefault="00AE70FF" w:rsidP="00AE70FF"/>
    <w:p w14:paraId="6B3A91F6" w14:textId="77777777" w:rsidR="00AE70FF" w:rsidRDefault="00AE70FF" w:rsidP="00AE70FF"/>
    <w:p w14:paraId="40FE8999" w14:textId="77777777" w:rsidR="00AE70FF" w:rsidRDefault="00AE70FF" w:rsidP="00AE70FF"/>
    <w:p w14:paraId="7FF1768A" w14:textId="77777777" w:rsidR="00AE70FF" w:rsidRDefault="00AE70FF" w:rsidP="00AE70FF"/>
    <w:p w14:paraId="6D5D82AB" w14:textId="77777777" w:rsidR="00AE70FF" w:rsidRDefault="00AE70FF" w:rsidP="00AE70FF"/>
    <w:p w14:paraId="376AC1BF" w14:textId="77777777" w:rsidR="00AE70FF" w:rsidRDefault="00AE70FF" w:rsidP="00AE70FF"/>
    <w:p w14:paraId="15979E52" w14:textId="77777777" w:rsidR="00AE70FF" w:rsidRDefault="00AE70FF" w:rsidP="00AE70FF"/>
    <w:p w14:paraId="74A172C6" w14:textId="77777777" w:rsidR="00AE70FF" w:rsidRDefault="00AE70FF" w:rsidP="00AE70FF"/>
    <w:p w14:paraId="70BCFE9A" w14:textId="77777777" w:rsidR="00AE70FF" w:rsidRDefault="00AE70FF" w:rsidP="00AE70FF"/>
    <w:p w14:paraId="1D8050B6" w14:textId="77777777" w:rsidR="00AE70FF" w:rsidRDefault="00AE70FF" w:rsidP="00AE70FF"/>
    <w:p w14:paraId="5EA505D8" w14:textId="77777777" w:rsidR="00AE70FF" w:rsidRDefault="00AE70FF" w:rsidP="00AE70FF"/>
    <w:p w14:paraId="7BDE245B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259EB0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458182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F861B36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1667" wp14:editId="5EAF4442">
                <wp:simplePos x="0" y="0"/>
                <wp:positionH relativeFrom="column">
                  <wp:posOffset>0</wp:posOffset>
                </wp:positionH>
                <wp:positionV relativeFrom="paragraph">
                  <wp:posOffset>49959</wp:posOffset>
                </wp:positionV>
                <wp:extent cx="2904490" cy="605155"/>
                <wp:effectExtent l="57150" t="38100" r="48260" b="80645"/>
                <wp:wrapNone/>
                <wp:docPr id="523207558" name="Strzałka: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605155"/>
                        </a:xfrm>
                        <a:custGeom>
                          <a:avLst/>
                          <a:gdLst>
                            <a:gd name="connsiteX0" fmla="*/ 0 w 6403624"/>
                            <a:gd name="connsiteY0" fmla="*/ 0 h 750497"/>
                            <a:gd name="connsiteX1" fmla="*/ 6004104 w 6403624"/>
                            <a:gd name="connsiteY1" fmla="*/ 0 h 750497"/>
                            <a:gd name="connsiteX2" fmla="*/ 6004104 w 6403624"/>
                            <a:gd name="connsiteY2" fmla="*/ 0 h 750497"/>
                            <a:gd name="connsiteX3" fmla="*/ 6403624 w 6403624"/>
                            <a:gd name="connsiteY3" fmla="*/ 375249 h 750497"/>
                            <a:gd name="connsiteX4" fmla="*/ 6004104 w 6403624"/>
                            <a:gd name="connsiteY4" fmla="*/ 750497 h 750497"/>
                            <a:gd name="connsiteX5" fmla="*/ 6004104 w 6403624"/>
                            <a:gd name="connsiteY5" fmla="*/ 750497 h 750497"/>
                            <a:gd name="connsiteX6" fmla="*/ 0 w 6403624"/>
                            <a:gd name="connsiteY6" fmla="*/ 750497 h 750497"/>
                            <a:gd name="connsiteX7" fmla="*/ 0 w 6403624"/>
                            <a:gd name="connsiteY7" fmla="*/ 0 h 750497"/>
                            <a:gd name="connsiteX0" fmla="*/ 84347 w 6487971"/>
                            <a:gd name="connsiteY0" fmla="*/ 0 h 750497"/>
                            <a:gd name="connsiteX1" fmla="*/ 6088451 w 6487971"/>
                            <a:gd name="connsiteY1" fmla="*/ 0 h 750497"/>
                            <a:gd name="connsiteX2" fmla="*/ 6088451 w 6487971"/>
                            <a:gd name="connsiteY2" fmla="*/ 0 h 750497"/>
                            <a:gd name="connsiteX3" fmla="*/ 6487971 w 6487971"/>
                            <a:gd name="connsiteY3" fmla="*/ 375249 h 750497"/>
                            <a:gd name="connsiteX4" fmla="*/ 6088451 w 6487971"/>
                            <a:gd name="connsiteY4" fmla="*/ 750497 h 750497"/>
                            <a:gd name="connsiteX5" fmla="*/ 6088451 w 6487971"/>
                            <a:gd name="connsiteY5" fmla="*/ 750497 h 750497"/>
                            <a:gd name="connsiteX6" fmla="*/ 84347 w 6487971"/>
                            <a:gd name="connsiteY6" fmla="*/ 750497 h 750497"/>
                            <a:gd name="connsiteX7" fmla="*/ 84347 w 6487971"/>
                            <a:gd name="connsiteY7" fmla="*/ 0 h 750497"/>
                            <a:gd name="connsiteX0" fmla="*/ 104364 w 6507988"/>
                            <a:gd name="connsiteY0" fmla="*/ 0 h 750497"/>
                            <a:gd name="connsiteX1" fmla="*/ 6108468 w 6507988"/>
                            <a:gd name="connsiteY1" fmla="*/ 0 h 750497"/>
                            <a:gd name="connsiteX2" fmla="*/ 6108468 w 6507988"/>
                            <a:gd name="connsiteY2" fmla="*/ 0 h 750497"/>
                            <a:gd name="connsiteX3" fmla="*/ 6507988 w 6507988"/>
                            <a:gd name="connsiteY3" fmla="*/ 375249 h 750497"/>
                            <a:gd name="connsiteX4" fmla="*/ 6108468 w 6507988"/>
                            <a:gd name="connsiteY4" fmla="*/ 750497 h 750497"/>
                            <a:gd name="connsiteX5" fmla="*/ 6108468 w 6507988"/>
                            <a:gd name="connsiteY5" fmla="*/ 750497 h 750497"/>
                            <a:gd name="connsiteX6" fmla="*/ 104364 w 6507988"/>
                            <a:gd name="connsiteY6" fmla="*/ 750497 h 750497"/>
                            <a:gd name="connsiteX7" fmla="*/ 104364 w 6507988"/>
                            <a:gd name="connsiteY7" fmla="*/ 0 h 750497"/>
                            <a:gd name="connsiteX0" fmla="*/ 252231 w 6655855"/>
                            <a:gd name="connsiteY0" fmla="*/ 0 h 750497"/>
                            <a:gd name="connsiteX1" fmla="*/ 6256335 w 6655855"/>
                            <a:gd name="connsiteY1" fmla="*/ 0 h 750497"/>
                            <a:gd name="connsiteX2" fmla="*/ 6256335 w 6655855"/>
                            <a:gd name="connsiteY2" fmla="*/ 0 h 750497"/>
                            <a:gd name="connsiteX3" fmla="*/ 6655855 w 6655855"/>
                            <a:gd name="connsiteY3" fmla="*/ 375249 h 750497"/>
                            <a:gd name="connsiteX4" fmla="*/ 6256335 w 6655855"/>
                            <a:gd name="connsiteY4" fmla="*/ 750497 h 750497"/>
                            <a:gd name="connsiteX5" fmla="*/ 6256335 w 6655855"/>
                            <a:gd name="connsiteY5" fmla="*/ 750497 h 750497"/>
                            <a:gd name="connsiteX6" fmla="*/ 252231 w 6655855"/>
                            <a:gd name="connsiteY6" fmla="*/ 750497 h 750497"/>
                            <a:gd name="connsiteX7" fmla="*/ 252231 w 6655855"/>
                            <a:gd name="connsiteY7" fmla="*/ 0 h 750497"/>
                            <a:gd name="connsiteX0" fmla="*/ 346142 w 6749766"/>
                            <a:gd name="connsiteY0" fmla="*/ 0 h 750497"/>
                            <a:gd name="connsiteX1" fmla="*/ 6350246 w 6749766"/>
                            <a:gd name="connsiteY1" fmla="*/ 0 h 750497"/>
                            <a:gd name="connsiteX2" fmla="*/ 6350246 w 6749766"/>
                            <a:gd name="connsiteY2" fmla="*/ 0 h 750497"/>
                            <a:gd name="connsiteX3" fmla="*/ 6749766 w 6749766"/>
                            <a:gd name="connsiteY3" fmla="*/ 375249 h 750497"/>
                            <a:gd name="connsiteX4" fmla="*/ 6350246 w 6749766"/>
                            <a:gd name="connsiteY4" fmla="*/ 750497 h 750497"/>
                            <a:gd name="connsiteX5" fmla="*/ 6350246 w 6749766"/>
                            <a:gd name="connsiteY5" fmla="*/ 750497 h 750497"/>
                            <a:gd name="connsiteX6" fmla="*/ 346142 w 6749766"/>
                            <a:gd name="connsiteY6" fmla="*/ 750497 h 750497"/>
                            <a:gd name="connsiteX7" fmla="*/ 346142 w 6749766"/>
                            <a:gd name="connsiteY7" fmla="*/ 0 h 7504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749766" h="750497">
                              <a:moveTo>
                                <a:pt x="346142" y="0"/>
                              </a:moveTo>
                              <a:lnTo>
                                <a:pt x="6350246" y="0"/>
                              </a:lnTo>
                              <a:lnTo>
                                <a:pt x="6350246" y="0"/>
                              </a:lnTo>
                              <a:lnTo>
                                <a:pt x="6749766" y="375249"/>
                              </a:lnTo>
                              <a:lnTo>
                                <a:pt x="6350246" y="750497"/>
                              </a:lnTo>
                              <a:lnTo>
                                <a:pt x="6350246" y="750497"/>
                              </a:lnTo>
                              <a:lnTo>
                                <a:pt x="346142" y="750497"/>
                              </a:lnTo>
                              <a:cubicBezTo>
                                <a:pt x="-111058" y="750497"/>
                                <a:pt x="-119684" y="0"/>
                                <a:pt x="346142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F612D" w14:textId="77777777" w:rsidR="00AE70FF" w:rsidRPr="00EC0BCA" w:rsidRDefault="00AE70FF" w:rsidP="00AE70FF">
                            <w:pPr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C0BCA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Organizacja</w:t>
                            </w:r>
                            <w:r w:rsidRPr="0092424D">
                              <w:rPr>
                                <w:rFonts w:hAnsi="Calibri"/>
                                <w:b/>
                                <w:color w:val="FFFFFF" w:themeColor="background1"/>
                                <w:kern w:val="24"/>
                                <w:sz w:val="18"/>
                              </w:rPr>
                              <w:t xml:space="preserve"> konkursu </w:t>
                            </w:r>
                            <w:r w:rsidRPr="00EC0BCA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w ramach działania </w:t>
                            </w:r>
                            <w:r w:rsidRPr="00EC0BCA">
                              <w:rPr>
                                <w:rFonts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br/>
                              <w:t xml:space="preserve">1.1. Programu Fundusze Europejskie dla Lubuskiego 2021-2027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1667" id="Strzałka: w prawo 5" o:spid="_x0000_s1046" style="position:absolute;left:0;text-align:left;margin-left:0;margin-top:3.95pt;width:228.7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9766,7504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" adj="-11796480,,5400" path="m346142,l6350246,r,l6749766,375249,6350246,750497r,l346142,750497c-111058,750497,-119684,,346142,xe" fillcolor="#aaa [3030]" stroked="f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148948,0;2732573,0;2732573,0;2904490,302578;2732573,605155;2732573,605155;148948,605155;148948,0" o:connectangles="0,0,0,0,0,0,0,0" textboxrect="0,0,6749766,750497"/>
                <v:textbox>
                  <w:txbxContent>
                    <w:p w14:paraId="049F612D" w14:textId="77777777" w:rsidR="00AE70FF" w:rsidRPr="00EC0BCA" w:rsidRDefault="00AE70FF" w:rsidP="00AE70FF">
                      <w:pPr>
                        <w:jc w:val="center"/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EC0BCA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Organizacja</w:t>
                      </w:r>
                      <w:r w:rsidRPr="0092424D">
                        <w:rPr>
                          <w:rFonts w:hAnsi="Calibri"/>
                          <w:b/>
                          <w:color w:val="FFFFFF" w:themeColor="background1"/>
                          <w:kern w:val="24"/>
                          <w:sz w:val="18"/>
                        </w:rPr>
                        <w:t xml:space="preserve"> konkursu </w:t>
                      </w:r>
                      <w:r w:rsidRPr="00EC0BCA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w ramach działania </w:t>
                      </w:r>
                      <w:r w:rsidRPr="00EC0BCA">
                        <w:rPr>
                          <w:rFonts w:hAnsi="Calibri" w:cstheme="minorBidi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br/>
                        <w:t xml:space="preserve">1.1. Programu Fundusze Europejskie dla Lubuskiego 2021-2027  </w:t>
                      </w:r>
                    </w:p>
                  </w:txbxContent>
                </v:textbox>
              </v:shape>
            </w:pict>
          </mc:Fallback>
        </mc:AlternateContent>
      </w:r>
    </w:p>
    <w:p w14:paraId="16CECF4C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F35793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736863" w14:textId="77777777" w:rsidR="00AE70FF" w:rsidRPr="00EB2F16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0BC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Proces identyfikacji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naboru </w:t>
      </w:r>
      <w:r w:rsidRPr="00EC0BCA">
        <w:rPr>
          <w:rFonts w:ascii="Arial" w:hAnsi="Arial" w:cs="Arial"/>
          <w:color w:val="000000" w:themeColor="text1"/>
          <w:sz w:val="24"/>
          <w:szCs w:val="24"/>
        </w:rPr>
        <w:t>przedsięwzięć przeprowadzi Departament Rozwoju i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EC0BCA">
        <w:rPr>
          <w:rFonts w:ascii="Arial" w:hAnsi="Arial" w:cs="Arial"/>
          <w:color w:val="000000" w:themeColor="text1"/>
          <w:sz w:val="24"/>
          <w:szCs w:val="24"/>
        </w:rPr>
        <w:t xml:space="preserve">Innowacji (DRI) </w:t>
      </w:r>
      <w:r>
        <w:rPr>
          <w:rFonts w:ascii="Arial" w:hAnsi="Arial" w:cs="Arial"/>
          <w:color w:val="000000" w:themeColor="text1"/>
          <w:sz w:val="24"/>
          <w:szCs w:val="24"/>
        </w:rPr>
        <w:t>– Instytucja Ogłaszająca Nabór</w:t>
      </w:r>
      <w:r w:rsidRPr="00A35008">
        <w:rPr>
          <w:rFonts w:ascii="Arial" w:hAnsi="Arial" w:cs="Arial"/>
          <w:color w:val="000000" w:themeColor="text1"/>
          <w:sz w:val="24"/>
          <w:szCs w:val="24"/>
        </w:rPr>
        <w:t xml:space="preserve">. Następnie przeprowadzony zostanie proces </w:t>
      </w:r>
      <w:r w:rsidRPr="00963BE3">
        <w:rPr>
          <w:rFonts w:ascii="Arial" w:hAnsi="Arial" w:cs="Arial"/>
          <w:color w:val="000000" w:themeColor="text1"/>
          <w:sz w:val="24"/>
          <w:szCs w:val="24"/>
        </w:rPr>
        <w:t>oceny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963B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B2F16">
        <w:rPr>
          <w:rFonts w:ascii="Arial" w:hAnsi="Arial" w:cs="Arial"/>
          <w:color w:val="000000" w:themeColor="text1"/>
          <w:sz w:val="24"/>
          <w:szCs w:val="24"/>
        </w:rPr>
        <w:t xml:space="preserve">w tym:  </w:t>
      </w:r>
    </w:p>
    <w:p w14:paraId="36786A78" w14:textId="77777777" w:rsidR="00AE70FF" w:rsidRPr="00EB2F16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2F16">
        <w:rPr>
          <w:rFonts w:ascii="Arial" w:hAnsi="Arial" w:cs="Arial"/>
          <w:color w:val="000000" w:themeColor="text1"/>
          <w:sz w:val="24"/>
          <w:szCs w:val="24"/>
        </w:rPr>
        <w:t>- ocena formalna przez Departament Rozwoju i Innowacji, Departament Instytucji Zarządzającej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Pr="00EB2F16">
        <w:rPr>
          <w:rFonts w:ascii="Arial" w:hAnsi="Arial" w:cs="Arial"/>
          <w:sz w:val="24"/>
          <w:szCs w:val="24"/>
        </w:rPr>
        <w:t xml:space="preserve">Departament </w:t>
      </w:r>
      <w:r w:rsidRPr="00EB2F16">
        <w:rPr>
          <w:rFonts w:ascii="Arial" w:hAnsi="Arial" w:cs="Arial"/>
          <w:sz w:val="24"/>
          <w:szCs w:val="24"/>
          <w:lang w:eastAsia="pl-PL"/>
        </w:rPr>
        <w:t>Programów Regionalnych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44994287" w14:textId="77777777" w:rsidR="00AE70FF" w:rsidRPr="003E5A85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5A85">
        <w:rPr>
          <w:rFonts w:ascii="Arial" w:hAnsi="Arial" w:cs="Arial"/>
          <w:color w:val="000000" w:themeColor="text1"/>
          <w:sz w:val="24"/>
          <w:szCs w:val="24"/>
        </w:rPr>
        <w:t xml:space="preserve">- ocena merytoryczna w oparciu o przyjęte kryteria wynikające z zapisów: SRWL 2030, PRI 2030 przez: </w:t>
      </w:r>
    </w:p>
    <w:p w14:paraId="469A1314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0A8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210A8B">
        <w:rPr>
          <w:rFonts w:ascii="Arial" w:hAnsi="Arial" w:cs="Arial"/>
          <w:bCs/>
          <w:color w:val="000000" w:themeColor="text1"/>
          <w:sz w:val="24"/>
          <w:szCs w:val="24"/>
        </w:rPr>
        <w:t xml:space="preserve">Radę Ekspertów do spraw wspierania rozwoju systemu zarządzania innowacjami </w:t>
      </w:r>
      <w:r w:rsidRPr="00D054D0">
        <w:rPr>
          <w:rFonts w:ascii="Arial" w:hAnsi="Arial" w:cs="Arial"/>
          <w:bCs/>
          <w:color w:val="000000" w:themeColor="text1"/>
          <w:sz w:val="24"/>
          <w:szCs w:val="24"/>
        </w:rPr>
        <w:t xml:space="preserve">w województwie lubuskim, zwaną dalej Radą Ekspertów ds. Innowacji </w:t>
      </w:r>
      <w:r w:rsidRPr="00D054D0">
        <w:rPr>
          <w:rFonts w:ascii="Arial" w:hAnsi="Arial" w:cs="Arial"/>
          <w:color w:val="000000" w:themeColor="text1"/>
          <w:sz w:val="24"/>
          <w:szCs w:val="24"/>
        </w:rPr>
        <w:t>(zajmuje się głównie wzmożoną współpracą pomiędzy biznesem, a jednostkami naukowymi)</w:t>
      </w:r>
      <w:r>
        <w:rPr>
          <w:rFonts w:ascii="Arial" w:hAnsi="Arial" w:cs="Arial"/>
          <w:color w:val="000000" w:themeColor="text1"/>
          <w:sz w:val="24"/>
          <w:szCs w:val="24"/>
        </w:rPr>
        <w:t>, lub</w:t>
      </w:r>
    </w:p>
    <w:p w14:paraId="1FDABE89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eksperci zewnętrzni, których udział w ocenie może przewidzieć Instytucja Ogłaszająca Nabór.  </w:t>
      </w:r>
    </w:p>
    <w:p w14:paraId="25CC4033" w14:textId="77777777" w:rsidR="00AE70FF" w:rsidRPr="00D054D0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54D0">
        <w:rPr>
          <w:rFonts w:ascii="Arial" w:hAnsi="Arial" w:cs="Arial"/>
          <w:color w:val="000000" w:themeColor="text1"/>
          <w:sz w:val="24"/>
          <w:szCs w:val="24"/>
        </w:rPr>
        <w:t>Efektem przeprowadzonej oceny na podstawie kryteriów formalnych i merytorycznych  będzie sporządzenie listy rankingowej przedsięwzięć. Te, które uzyskają pozytywną opinię zostaną przedstawione do akceptacji Zarządowi Województwa Lubuskiego, a po ich akceptacji zostaną przekazane stronie rządowej.</w:t>
      </w:r>
    </w:p>
    <w:p w14:paraId="27C7A15F" w14:textId="77777777" w:rsidR="00AE70FF" w:rsidRDefault="00AE70FF" w:rsidP="00AE70FF">
      <w:pPr>
        <w:pStyle w:val="Tekstkomentarza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0867FDF" w14:textId="77777777" w:rsidR="00AE70FF" w:rsidRDefault="00AE70FF" w:rsidP="00AE70FF">
      <w:pPr>
        <w:pStyle w:val="Tekstkomentarz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1DAA591B">
        <w:rPr>
          <w:rFonts w:ascii="Arial" w:hAnsi="Arial" w:cs="Arial"/>
          <w:b/>
          <w:bCs/>
          <w:sz w:val="24"/>
          <w:szCs w:val="24"/>
        </w:rPr>
        <w:t>W ramach programu regional</w:t>
      </w:r>
      <w:r w:rsidRPr="00C167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 organizacje 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badawcze mogą ubiegać się o wsparcie przedsięwzięć z </w:t>
      </w:r>
      <w:r w:rsidRPr="00A816FD">
        <w:rPr>
          <w:rFonts w:ascii="Arial" w:hAnsi="Arial" w:cs="Arial"/>
          <w:b/>
          <w:bCs/>
          <w:sz w:val="24"/>
          <w:szCs w:val="24"/>
        </w:rPr>
        <w:t xml:space="preserve">zakresu </w:t>
      </w:r>
      <w:r w:rsidRPr="0007599E">
        <w:rPr>
          <w:rFonts w:ascii="Arial" w:hAnsi="Arial" w:cs="Arial"/>
          <w:b/>
          <w:bCs/>
          <w:sz w:val="24"/>
          <w:szCs w:val="24"/>
        </w:rPr>
        <w:t>strategiczn</w:t>
      </w:r>
      <w:r>
        <w:rPr>
          <w:rFonts w:ascii="Arial" w:hAnsi="Arial" w:cs="Arial"/>
          <w:b/>
          <w:bCs/>
          <w:sz w:val="24"/>
          <w:szCs w:val="24"/>
        </w:rPr>
        <w:t xml:space="preserve">ej </w:t>
      </w:r>
      <w:r w:rsidRPr="0007599E">
        <w:rPr>
          <w:rFonts w:ascii="Arial" w:hAnsi="Arial" w:cs="Arial"/>
          <w:b/>
          <w:bCs/>
          <w:sz w:val="24"/>
          <w:szCs w:val="24"/>
        </w:rPr>
        <w:t>regionaln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publiczn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infrastruktur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badawcz</w:t>
      </w:r>
      <w:r>
        <w:rPr>
          <w:rFonts w:ascii="Arial" w:hAnsi="Arial" w:cs="Arial"/>
          <w:b/>
          <w:bCs/>
          <w:sz w:val="24"/>
          <w:szCs w:val="24"/>
        </w:rPr>
        <w:t>ej</w:t>
      </w:r>
      <w:r w:rsidRPr="0007599E">
        <w:rPr>
          <w:rFonts w:ascii="Arial" w:hAnsi="Arial" w:cs="Arial"/>
          <w:b/>
          <w:bCs/>
          <w:sz w:val="24"/>
          <w:szCs w:val="24"/>
        </w:rPr>
        <w:t xml:space="preserve"> w obszarze zgodnym z regionalnymi inteligentnymi specjalizacjami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o ile zostały pozytywnie zaopiniowane </w:t>
      </w:r>
      <w:r w:rsidRPr="00671CAA">
        <w:rPr>
          <w:rFonts w:ascii="Arial" w:hAnsi="Arial" w:cs="Arial"/>
          <w:b/>
          <w:bCs/>
          <w:sz w:val="24"/>
          <w:szCs w:val="24"/>
        </w:rPr>
        <w:t>przez ministra właściwego do spraw rozwoju regionalnego, z udziałem ministra właściwego do spraw szkolnictwa wyższego i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671CAA">
        <w:rPr>
          <w:rFonts w:ascii="Arial" w:hAnsi="Arial" w:cs="Arial"/>
          <w:b/>
          <w:bCs/>
          <w:sz w:val="24"/>
          <w:szCs w:val="24"/>
        </w:rPr>
        <w:t>nauki.</w:t>
      </w:r>
      <w:bookmarkStart w:id="2" w:name="_Toc131497544"/>
      <w:bookmarkStart w:id="3" w:name="_Toc131501520"/>
    </w:p>
    <w:p w14:paraId="32E456FE" w14:textId="77777777" w:rsidR="00AE70FF" w:rsidRDefault="00AE70FF" w:rsidP="00AE70FF">
      <w:pPr>
        <w:pStyle w:val="Tekstkomentarz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EA24F6" w14:textId="77777777" w:rsidR="00AE70FF" w:rsidRPr="00C607FB" w:rsidRDefault="00AE70FF" w:rsidP="00AE70FF">
      <w:pPr>
        <w:pStyle w:val="Tekstkomentarza"/>
        <w:spacing w:after="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3. </w:t>
      </w:r>
      <w:r w:rsidRPr="00C607FB">
        <w:rPr>
          <w:rFonts w:ascii="Arial" w:hAnsi="Arial" w:cs="Arial"/>
          <w:b/>
          <w:bCs/>
          <w:color w:val="0070C0"/>
          <w:sz w:val="24"/>
          <w:szCs w:val="24"/>
        </w:rPr>
        <w:t>Informacje dotyczące naboru wniosków</w:t>
      </w:r>
      <w:bookmarkEnd w:id="2"/>
      <w:bookmarkEnd w:id="3"/>
    </w:p>
    <w:p w14:paraId="3D98F7A4" w14:textId="77777777" w:rsidR="00AE70FF" w:rsidRPr="006356B8" w:rsidRDefault="00AE70FF" w:rsidP="00AE70FF">
      <w:pPr>
        <w:spacing w:after="0" w:line="240" w:lineRule="auto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bookmarkStart w:id="4" w:name="_Hlk137558019"/>
    </w:p>
    <w:p w14:paraId="3061153D" w14:textId="77777777" w:rsidR="00AE70FF" w:rsidRPr="001450C7" w:rsidRDefault="00AE70FF" w:rsidP="00AE70FF">
      <w:pPr>
        <w:pStyle w:val="Nagwek2"/>
        <w:numPr>
          <w:ilvl w:val="1"/>
          <w:numId w:val="1"/>
        </w:numPr>
        <w:tabs>
          <w:tab w:val="num" w:pos="284"/>
        </w:tabs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bookmarkStart w:id="5" w:name="_Toc131497545"/>
      <w:bookmarkStart w:id="6" w:name="_Toc131501521"/>
      <w:r w:rsidRPr="001450C7">
        <w:rPr>
          <w:rFonts w:ascii="Arial" w:hAnsi="Arial" w:cs="Arial"/>
          <w:sz w:val="24"/>
          <w:szCs w:val="24"/>
        </w:rPr>
        <w:t>Sposób złożenia wniosku</w:t>
      </w:r>
      <w:bookmarkEnd w:id="5"/>
      <w:bookmarkEnd w:id="6"/>
      <w:r w:rsidRPr="001450C7">
        <w:rPr>
          <w:rFonts w:ascii="Arial" w:hAnsi="Arial" w:cs="Arial"/>
          <w:sz w:val="24"/>
          <w:szCs w:val="24"/>
        </w:rPr>
        <w:t xml:space="preserve"> </w:t>
      </w:r>
    </w:p>
    <w:p w14:paraId="177883A7" w14:textId="77777777" w:rsidR="00AE70FF" w:rsidRPr="00AC510C" w:rsidRDefault="00AE70FF" w:rsidP="00AE70FF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hAnsi="Arial" w:cs="Arial"/>
          <w:color w:val="000000" w:themeColor="text1"/>
          <w:sz w:val="24"/>
          <w:szCs w:val="24"/>
        </w:rPr>
        <w:t xml:space="preserve">Proces naboru przedsięwzięć rozpocznie się poprzez zamieszczenie informacji o naborze przedsięwzięć w zakresie publicznej infrastruktury badawczej na następujących stronach internetowych: </w:t>
      </w:r>
    </w:p>
    <w:p w14:paraId="055F63E1" w14:textId="77777777" w:rsidR="00AE70FF" w:rsidRPr="00AC510C" w:rsidRDefault="00000000" w:rsidP="00AE70FF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="00AE70FF" w:rsidRPr="00AC510C">
          <w:rPr>
            <w:rStyle w:val="Hipercze"/>
            <w:rFonts w:ascii="Arial" w:hAnsi="Arial" w:cs="Arial"/>
            <w:sz w:val="24"/>
            <w:szCs w:val="24"/>
          </w:rPr>
          <w:t>https://lubuskie.pl</w:t>
        </w:r>
      </w:hyperlink>
      <w:r w:rsidR="00AE70FF" w:rsidRPr="00AC510C">
        <w:rPr>
          <w:rFonts w:ascii="Arial" w:hAnsi="Arial" w:cs="Arial"/>
          <w:sz w:val="24"/>
          <w:szCs w:val="24"/>
        </w:rPr>
        <w:t xml:space="preserve"> </w:t>
      </w:r>
      <w:r w:rsidR="00AE70FF" w:rsidRPr="00AC510C">
        <w:rPr>
          <w:rFonts w:ascii="Arial" w:hAnsi="Arial" w:cs="Arial"/>
          <w:color w:val="000000" w:themeColor="text1"/>
          <w:sz w:val="24"/>
          <w:szCs w:val="24"/>
        </w:rPr>
        <w:t xml:space="preserve">- Serwisie Województwa Lubuskiego,  </w:t>
      </w:r>
    </w:p>
    <w:p w14:paraId="378769C8" w14:textId="77777777" w:rsidR="00AE70FF" w:rsidRPr="00AC510C" w:rsidRDefault="00000000" w:rsidP="00AE70FF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AE70FF" w:rsidRPr="00AC510C">
          <w:rPr>
            <w:rStyle w:val="Hipercze"/>
            <w:rFonts w:ascii="Arial" w:hAnsi="Arial" w:cs="Arial"/>
            <w:sz w:val="24"/>
            <w:szCs w:val="24"/>
          </w:rPr>
          <w:t>https://innowacje.lubuskie.pl</w:t>
        </w:r>
      </w:hyperlink>
      <w:r w:rsidR="00AE70FF" w:rsidRPr="00AC510C">
        <w:rPr>
          <w:rFonts w:ascii="Arial" w:hAnsi="Arial" w:cs="Arial"/>
          <w:sz w:val="24"/>
          <w:szCs w:val="24"/>
        </w:rPr>
        <w:t xml:space="preserve"> - </w:t>
      </w:r>
      <w:r w:rsidR="00AE70FF" w:rsidRPr="00AC510C">
        <w:rPr>
          <w:rFonts w:ascii="Arial" w:hAnsi="Arial" w:cs="Arial"/>
          <w:color w:val="000000" w:themeColor="text1"/>
          <w:sz w:val="24"/>
          <w:szCs w:val="24"/>
        </w:rPr>
        <w:t>Instytucji Ogłaszającej Nabór</w:t>
      </w:r>
      <w:r w:rsidR="00AE70FF" w:rsidRPr="00AC510C">
        <w:rPr>
          <w:rFonts w:ascii="Arial" w:hAnsi="Arial" w:cs="Arial"/>
          <w:sz w:val="24"/>
          <w:szCs w:val="24"/>
        </w:rPr>
        <w:t xml:space="preserve">. </w:t>
      </w:r>
    </w:p>
    <w:p w14:paraId="60F1FC97" w14:textId="77777777" w:rsidR="00AE70FF" w:rsidRPr="00AC510C" w:rsidRDefault="00AE70FF" w:rsidP="00AE70FF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 ramach przedmiotowego procesu naboru, propozycje przedsięwzięć należy zgłosić poprzez wniosek przedsięwzięcia stanowiący załącznik nr 1. do niniejszego dokumentu. </w:t>
      </w:r>
    </w:p>
    <w:p w14:paraId="3E740C04" w14:textId="77777777" w:rsidR="00AE70FF" w:rsidRPr="00AC510C" w:rsidRDefault="00AE70FF" w:rsidP="00AE70FF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Przy sporządzaniu wniosku o wydanie opinii </w:t>
      </w:r>
      <w:r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należy korzystać z instrukcji zawartej we wniosku, (stanowiącym załącznik nr 1.), która określa w szczególności limit znaków oraz zakres informacji jakie należy przedstawić</w:t>
      </w: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 poszczególnych punktach (polach) wniosku. </w:t>
      </w:r>
    </w:p>
    <w:p w14:paraId="04FDC328" w14:textId="77777777" w:rsidR="00AE70FF" w:rsidRPr="00AC510C" w:rsidRDefault="00AE70FF" w:rsidP="00AE70FF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Wniosek o wydanie opinii dla przedsięwzięcia należy składać w formie elektronicznej w pliku tekstowym (w formacie .</w:t>
      </w:r>
      <w:proofErr w:type="spellStart"/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doc</w:t>
      </w:r>
      <w:proofErr w:type="spellEnd"/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lub</w:t>
      </w:r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.</w:t>
      </w:r>
      <w:proofErr w:type="spellStart"/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docx</w:t>
      </w:r>
      <w:proofErr w:type="spellEnd"/>
      <w:r w:rsidRPr="00AC510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) oraz jako skan oryginalnego dokumentu z podpisem osoby/osób upoważnionych do reprezentowania wnioskodawcy. </w:t>
      </w:r>
    </w:p>
    <w:p w14:paraId="163496DF" w14:textId="77777777" w:rsidR="00AE70FF" w:rsidRPr="00AC510C" w:rsidRDefault="00AE70FF" w:rsidP="00AE70FF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hAnsi="Arial" w:cs="Arial"/>
          <w:sz w:val="24"/>
          <w:szCs w:val="24"/>
        </w:rPr>
        <w:t>Do wniosku przedsięwzięcia nie należy załączać dodatkowych dokumentów i</w:t>
      </w:r>
      <w:r>
        <w:rPr>
          <w:rFonts w:ascii="Arial" w:hAnsi="Arial" w:cs="Arial"/>
          <w:sz w:val="24"/>
          <w:szCs w:val="24"/>
        </w:rPr>
        <w:t> </w:t>
      </w:r>
      <w:r w:rsidRPr="00AC510C">
        <w:rPr>
          <w:rFonts w:ascii="Arial" w:hAnsi="Arial" w:cs="Arial"/>
          <w:sz w:val="24"/>
          <w:szCs w:val="24"/>
        </w:rPr>
        <w:t xml:space="preserve">opracowań. </w:t>
      </w:r>
    </w:p>
    <w:p w14:paraId="7A8CAB78" w14:textId="77777777" w:rsidR="00AE70FF" w:rsidRPr="00AC510C" w:rsidRDefault="00AE70FF" w:rsidP="00AE70FF">
      <w:pPr>
        <w:pStyle w:val="Akapitzlist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510C">
        <w:rPr>
          <w:rFonts w:ascii="Arial" w:hAnsi="Arial" w:cs="Arial"/>
          <w:sz w:val="24"/>
          <w:szCs w:val="24"/>
        </w:rPr>
        <w:t>W przypadku kilku projektów zgłaszanych przez ten sam podmiot, należy wypełnić oddzielnie wnioski dla każdego z przedsięwzięć.</w:t>
      </w:r>
    </w:p>
    <w:p w14:paraId="019B1F39" w14:textId="77777777" w:rsidR="00AE70FF" w:rsidRPr="00AC510C" w:rsidRDefault="00AE70FF" w:rsidP="00AE70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AC510C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Wnioski o wydanie opinii dla przedsięwzięć należy przesyłać na adres e-mail: </w:t>
      </w:r>
      <w:hyperlink r:id="rId9" w:history="1">
        <w:r w:rsidRPr="00AC510C">
          <w:rPr>
            <w:rStyle w:val="Hipercze"/>
            <w:rFonts w:ascii="Arial" w:hAnsi="Arial" w:cs="Arial"/>
            <w:sz w:val="24"/>
            <w:szCs w:val="24"/>
          </w:rPr>
          <w:t>innowacje@lubuskie.pl</w:t>
        </w:r>
      </w:hyperlink>
      <w:r w:rsidRPr="00AC510C">
        <w:rPr>
          <w:rFonts w:ascii="Arial" w:eastAsiaTheme="minorHAnsi" w:hAnsi="Arial" w:cs="Arial"/>
          <w:color w:val="0000FF"/>
          <w:sz w:val="24"/>
          <w:szCs w:val="24"/>
          <w14:ligatures w14:val="standardContextual"/>
        </w:rPr>
        <w:t xml:space="preserve">. </w:t>
      </w:r>
      <w:r w:rsidRPr="00AC510C">
        <w:rPr>
          <w:rFonts w:ascii="Arial" w:hAnsi="Arial" w:cs="Arial"/>
          <w:color w:val="FF0000"/>
          <w:sz w:val="24"/>
          <w:szCs w:val="24"/>
        </w:rPr>
        <w:t xml:space="preserve"> </w:t>
      </w:r>
    </w:p>
    <w:bookmarkEnd w:id="4"/>
    <w:p w14:paraId="37096E4D" w14:textId="37A5DA05" w:rsidR="00AE70FF" w:rsidRPr="00B243A6" w:rsidRDefault="00AE70FF" w:rsidP="00AE70F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231DA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lastRenderedPageBreak/>
        <w:t xml:space="preserve">Termin przesyłania </w:t>
      </w:r>
      <w:r w:rsidRPr="00231DAC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14:ligatures w14:val="standardContextual"/>
        </w:rPr>
        <w:t>Wniosków</w:t>
      </w:r>
      <w:r w:rsidRPr="00231DA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, o których mowa w pkt. 2 rozpoczyna się </w:t>
      </w:r>
      <w:r w:rsidR="000C0E2B" w:rsidRPr="007B574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15.06.2023 </w:t>
      </w:r>
      <w:r w:rsidRPr="007B574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r</w:t>
      </w:r>
      <w:r w:rsidR="000C0E2B" w:rsidRPr="007B574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oku </w:t>
      </w:r>
      <w:r w:rsidRPr="007B574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i upływa </w:t>
      </w:r>
      <w:r w:rsidR="000C0E2B" w:rsidRPr="007B574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31.07.2023 </w:t>
      </w:r>
      <w:r w:rsidRPr="007B574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r</w:t>
      </w:r>
      <w:r w:rsidR="000C0E2B" w:rsidRPr="007B574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oku </w:t>
      </w:r>
      <w:r w:rsidRPr="00231DAC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(liczy się data wpływu do Departamentu Rozwoju i Innowacji Urzędu Marszałkowskiego Województwa Lubuskiego). Po upływie tego terminu Instytucja Ogłaszająca </w:t>
      </w:r>
      <w:r w:rsidRPr="00B243A6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Nabór nie przyjmuje wniosków w procesie identyfikacji przedsięwzięć z zakresu infrastruktury badawczej i tym samym poddania go ocenie i opiniowania przez wyznaczone gremia. </w:t>
      </w:r>
    </w:p>
    <w:p w14:paraId="7FD95A55" w14:textId="77777777" w:rsidR="00AE70FF" w:rsidRPr="00231DAC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14:paraId="506B7CCB" w14:textId="77777777" w:rsidR="00AE70FF" w:rsidRPr="001450C7" w:rsidRDefault="00AE70FF" w:rsidP="00AE70FF">
      <w:pPr>
        <w:pStyle w:val="Nagwek2"/>
        <w:numPr>
          <w:ilvl w:val="1"/>
          <w:numId w:val="1"/>
        </w:numPr>
        <w:tabs>
          <w:tab w:val="num" w:pos="284"/>
        </w:tabs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bookmarkStart w:id="7" w:name="_Toc131497546"/>
      <w:bookmarkStart w:id="8" w:name="_Toc131501522"/>
      <w:r w:rsidRPr="001450C7">
        <w:rPr>
          <w:rFonts w:ascii="Arial" w:hAnsi="Arial" w:cs="Arial"/>
          <w:sz w:val="24"/>
          <w:szCs w:val="24"/>
        </w:rPr>
        <w:t>Warunki dotyczące przedsięwzięć</w:t>
      </w:r>
      <w:bookmarkEnd w:id="7"/>
      <w:bookmarkEnd w:id="8"/>
      <w:r w:rsidRPr="001450C7">
        <w:rPr>
          <w:rFonts w:ascii="Arial" w:hAnsi="Arial" w:cs="Arial"/>
          <w:sz w:val="24"/>
          <w:szCs w:val="24"/>
        </w:rPr>
        <w:t xml:space="preserve"> </w:t>
      </w:r>
    </w:p>
    <w:p w14:paraId="469F52C9" w14:textId="77777777" w:rsidR="00AE70FF" w:rsidRPr="003E126A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E126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 przedsięwzięcia stanowiące strategiczną infrastrukturę badawczą uznaje się przedsięwzięcia o wartości powyżej 500 tys. PLN kosztów kwalifikowalnych szacowanych na moment składania wniosku o uzgodnienie danego przedsięwzięcia. </w:t>
      </w:r>
    </w:p>
    <w:p w14:paraId="6937B718" w14:textId="77777777" w:rsidR="00AE70FF" w:rsidRPr="003E126A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Z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godnie z Zasadami ramowymi pomocy państwa na działalność badawczą, rozwojową i innowacyjną, infrastruktura badawcza oznacza obiekty, zasoby i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 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powiązane z nimi usługi, które są wykorzystywane przez środowisko naukowe do prowadzenia badań naukowych w swoich dziedzinach; definicja ta obejmuje wyposażenie naukowe lub zestaw instrumentów, zasoby oparte na wiedzy, takie jak zbiory, archiwa lub uporządkowane informacje naukowe, infrastrukturę dostępową opartą na technologiach informacyjno-komunikacyjnych, taką jak sieć „</w:t>
      </w:r>
      <w:proofErr w:type="spellStart"/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Grid</w:t>
      </w:r>
      <w:proofErr w:type="spellEnd"/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”, infrastrukturę komputerową, oprogramowanie i infrastrukturę łączności, oraz wszelkie inne unikalne środki niezbędne do prowadzenia badań naukowych. Infrastruktury badawcze tego typu mogą być zlokalizowane w jednej placówce lub „rozproszone” (zorganizowana sieć zasobów)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. 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</w:t>
      </w:r>
    </w:p>
    <w:p w14:paraId="1977F7E7" w14:textId="77777777" w:rsidR="00AE70FF" w:rsidRPr="003E126A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W</w:t>
      </w:r>
      <w:r w:rsidRPr="003E126A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spierana będzie infrastruktura badawcza sektora nauki – w zakresie budowy, rozbudowy, przebudowy lub doposażenia obiektów infrastruktury publicznych organizacji badawczych; </w:t>
      </w:r>
    </w:p>
    <w:p w14:paraId="2A6E06C7" w14:textId="77777777" w:rsidR="00AE70FF" w:rsidRPr="00952A51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52D">
        <w:rPr>
          <w:rFonts w:ascii="Arial" w:hAnsi="Arial" w:cs="Arial"/>
          <w:color w:val="000000" w:themeColor="text1"/>
          <w:sz w:val="24"/>
          <w:szCs w:val="24"/>
        </w:rPr>
        <w:t>Przedmiotem przedsięwzięcia będzie infrastruktura badawcza wykorzystywana do prowadzenia działalności gospodarczej w rozumieniu przepisów prawa unijnego dotyczących pomocy publicznej (art.2 pkt 91 GBER) oraz zgodnie z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99152D">
        <w:rPr>
          <w:rFonts w:ascii="Arial" w:hAnsi="Arial" w:cs="Arial"/>
          <w:color w:val="000000" w:themeColor="text1"/>
          <w:sz w:val="24"/>
          <w:szCs w:val="24"/>
        </w:rPr>
        <w:t xml:space="preserve">zapisami </w:t>
      </w:r>
      <w:r>
        <w:rPr>
          <w:rFonts w:ascii="Arial" w:hAnsi="Arial" w:cs="Arial"/>
          <w:color w:val="000000" w:themeColor="text1"/>
          <w:sz w:val="24"/>
          <w:szCs w:val="24"/>
        </w:rPr>
        <w:t>programu „</w:t>
      </w:r>
      <w:r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Fundusze Europejskie dla Lubuskiego 2021-</w:t>
      </w:r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2027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”</w:t>
      </w:r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br/>
      </w:r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i 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„</w:t>
      </w:r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Kontraktu Programowego dla Województwa Lubuskiego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”</w:t>
      </w:r>
      <w:r w:rsidRPr="00952A5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A06BA10" w14:textId="77777777" w:rsidR="00AE70FF" w:rsidRPr="00952A51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2A51">
        <w:rPr>
          <w:rFonts w:ascii="Arial" w:hAnsi="Arial" w:cs="Arial"/>
          <w:color w:val="000000" w:themeColor="text1"/>
          <w:sz w:val="24"/>
          <w:szCs w:val="24"/>
        </w:rPr>
        <w:t>W ramach przedsięwzięć nie przewiduje się dofinansowania regionalnych agend badawczo-rozwojowych.</w:t>
      </w:r>
    </w:p>
    <w:p w14:paraId="4F1CD360" w14:textId="77777777" w:rsidR="00AE70FF" w:rsidRPr="00952A51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2A51">
        <w:rPr>
          <w:rFonts w:ascii="Arial" w:hAnsi="Arial" w:cs="Arial"/>
          <w:color w:val="000000" w:themeColor="text1"/>
          <w:sz w:val="24"/>
          <w:szCs w:val="24"/>
        </w:rPr>
        <w:t xml:space="preserve">Przedsięwzięcie musi być realizowane na obszarze województwa lubuskiego.  </w:t>
      </w:r>
    </w:p>
    <w:p w14:paraId="1FE5E25E" w14:textId="77777777" w:rsidR="00AE70FF" w:rsidRPr="00952A51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2A51">
        <w:rPr>
          <w:rFonts w:ascii="Arial" w:hAnsi="Arial" w:cs="Arial"/>
          <w:color w:val="000000" w:themeColor="text1"/>
          <w:sz w:val="24"/>
          <w:szCs w:val="24"/>
        </w:rPr>
        <w:t>Nie ma możliwości dofinansowania infrastruktury, aparatury, wyposażenia</w:t>
      </w:r>
      <w:r w:rsidRPr="00952A51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952A51">
        <w:rPr>
          <w:rFonts w:ascii="Arial" w:hAnsi="Arial" w:cs="Arial"/>
          <w:color w:val="000000" w:themeColor="text1"/>
          <w:sz w:val="24"/>
          <w:szCs w:val="24"/>
        </w:rPr>
        <w:t xml:space="preserve"> które nie będą wykorzystywane na cele gospodarcze.</w:t>
      </w:r>
    </w:p>
    <w:p w14:paraId="5129F77B" w14:textId="77777777" w:rsidR="00AE70FF" w:rsidRPr="00952A51" w:rsidRDefault="00AE70FF" w:rsidP="00AE70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52A5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Wyłączone ze wsparcia będą inwestycje w infrastrukturę dydaktyczną oraz infrastrukturę wykorzystywaną przez Wnioskodawcę do świadczenia usług zdrowotnych. </w:t>
      </w:r>
    </w:p>
    <w:p w14:paraId="52080086" w14:textId="77777777" w:rsidR="00AE70FF" w:rsidRPr="00653D89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3D89">
        <w:rPr>
          <w:rFonts w:ascii="Arial" w:hAnsi="Arial" w:cs="Arial"/>
          <w:color w:val="000000" w:themeColor="text1"/>
          <w:sz w:val="24"/>
          <w:szCs w:val="24"/>
        </w:rPr>
        <w:t>W ramach przedsięwzięć nie przewiduje się finansowania kosztów wynagrodzeń oraz kosztów związanych z utrzymaniem infrastruktury B+R.</w:t>
      </w:r>
    </w:p>
    <w:p w14:paraId="18090287" w14:textId="77777777" w:rsidR="00AE70FF" w:rsidRPr="001F4080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653D89">
        <w:rPr>
          <w:rFonts w:ascii="Arial" w:hAnsi="Arial" w:cs="Arial"/>
          <w:color w:val="000000" w:themeColor="text1"/>
          <w:sz w:val="24"/>
          <w:szCs w:val="24"/>
        </w:rPr>
        <w:t xml:space="preserve">Nowe przedsięwzięcie w zakresie infrastruktury B+R w jednostkach naukowych może otrzymać wsparcie jedynie, gdy stanowi 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>element dopełniający istniejące zasoby.</w:t>
      </w:r>
    </w:p>
    <w:p w14:paraId="2CB2B376" w14:textId="77777777" w:rsidR="00AE70FF" w:rsidRPr="001F4080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80">
        <w:rPr>
          <w:rFonts w:ascii="Arial" w:hAnsi="Arial" w:cs="Arial"/>
          <w:color w:val="000000" w:themeColor="text1"/>
          <w:sz w:val="24"/>
          <w:szCs w:val="24"/>
        </w:rPr>
        <w:t xml:space="preserve">Przedsięwzięcie w zakresie infrastruktury B+R musi być zgodne z celami strategii regionalnych, w tym ze „Strategią Rozwoju Województwa Lubuskiego 2030”, „Programem Rozwoju Innowacji Województwa Lubuskiego do roku 2030”, </w:t>
      </w:r>
      <w:r w:rsidRPr="001F408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założeniami 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 xml:space="preserve">programu </w:t>
      </w:r>
      <w:r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>Fundusze Europejskie dla Lubuskiego 2021-2027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1F4080">
        <w:rPr>
          <w:rFonts w:ascii="Arial" w:hAnsi="Arial" w:cs="Arial"/>
          <w:color w:val="000000" w:themeColor="text1"/>
          <w:sz w:val="24"/>
          <w:szCs w:val="24"/>
        </w:rPr>
        <w:t xml:space="preserve"> oraz wpisywać się w przynajmniej jedną regionalną inteligentną specjalizację.</w:t>
      </w:r>
    </w:p>
    <w:p w14:paraId="5E9B751B" w14:textId="77777777" w:rsidR="00AE70FF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408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Powstała w wyniku przedsięwzięcia infrastruktura badawcza będzie</w:t>
      </w:r>
      <w:r w:rsidRPr="003E126A">
        <w:rPr>
          <w:rFonts w:ascii="Arial" w:hAnsi="Arial" w:cs="Arial"/>
          <w:color w:val="000000" w:themeColor="text1"/>
          <w:sz w:val="24"/>
          <w:szCs w:val="24"/>
        </w:rPr>
        <w:t xml:space="preserve"> dostępna dla podmiotów/osób spoza jednostki otrzymującej wsparcie.</w:t>
      </w:r>
    </w:p>
    <w:p w14:paraId="0CE87257" w14:textId="77777777" w:rsidR="00AE70FF" w:rsidRPr="00262C63" w:rsidRDefault="00AE70FF" w:rsidP="00AE70F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2B64">
        <w:rPr>
          <w:rFonts w:ascii="Arial" w:eastAsiaTheme="minorHAnsi" w:hAnsi="Arial" w:cs="Arial"/>
          <w:color w:val="00B050"/>
          <w:sz w:val="24"/>
          <w:szCs w:val="24"/>
        </w:rPr>
        <w:t xml:space="preserve"> </w:t>
      </w:r>
      <w:r w:rsidRPr="00262C63">
        <w:rPr>
          <w:rFonts w:ascii="Arial" w:eastAsiaTheme="minorHAnsi" w:hAnsi="Arial" w:cs="Arial"/>
          <w:color w:val="000000" w:themeColor="text1"/>
          <w:sz w:val="24"/>
          <w:szCs w:val="24"/>
        </w:rPr>
        <w:t>Podmiotami uprawnionymi do ubiegania się o wsparcie propozycji projektów w zakresie strategicznej regionalnej infrastruktury badawczej województwa lubuskiego uprawnione są organizacje badawcze</w:t>
      </w:r>
      <w:r w:rsidRPr="00262C6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, w tym: uczelnie, instytuty badawcze oraz inne organizacje i jednostki sektora nauki, a także konsorcja/partnerstwa reprezentowane przez te podmioty oraz </w:t>
      </w:r>
      <w:r w:rsidRPr="00262C63">
        <w:rPr>
          <w:rFonts w:ascii="Arial" w:eastAsiaTheme="minorHAnsi" w:hAnsi="Arial" w:cs="Arial"/>
          <w:color w:val="000000" w:themeColor="text1"/>
          <w:sz w:val="24"/>
          <w:szCs w:val="24"/>
        </w:rPr>
        <w:t>inne jednostki organizacyjne, posiadające siedzibę na terytorium Rzeczypospolitej Polskiej, będące organizacjami prowadzącymi badania i upowszechniającymi wiedzę w rozumieniu art. 2 pkt 83 rozporządzenia Komisji (UE) nr 651/2014 z dnia 17 czerwca 2014 r. uznającego niektóre rodzaje pomocy za zgodne z rynkiem wewnętrznym w zastosowaniu art. 107 i 108 Traktatu.</w:t>
      </w:r>
    </w:p>
    <w:p w14:paraId="4C772BCD" w14:textId="77777777" w:rsidR="00AE70FF" w:rsidRPr="00952A51" w:rsidRDefault="00AE70FF" w:rsidP="00AE70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 przypadku projektów, w których działalność gospodarcza planowana przy wykorzystaniu wspartej infrastruktury nie ma charakteru czysto pomocniczego, tj. zasoby przeznaczane rocznie na działalność gospodarczą przekraczają 20% całkowitych rocznych zasobów: </w:t>
      </w:r>
    </w:p>
    <w:p w14:paraId="12D83A28" w14:textId="77777777" w:rsidR="00AE70FF" w:rsidRDefault="00AE70FF" w:rsidP="00AE70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262C6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 odniesieniu do części projektu dotyczącej infrastruktury służącej do działalności niegospodarczej </w:t>
      </w:r>
      <w:r w:rsidRPr="00262C6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(jeśli dotyczy) maksymalny poziom dofinansowania wynosi do 100%, </w:t>
      </w:r>
    </w:p>
    <w:p w14:paraId="0C3BCC7A" w14:textId="77777777" w:rsidR="00AE70FF" w:rsidRPr="00262C63" w:rsidRDefault="00AE70FF" w:rsidP="00AE70F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262C6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 odniesieniu do projektu lub części projektu dotyczącej infrastruktury służącej działalności gospodarczej maksymalny poziom dofinansowania wynosi 50%. </w:t>
      </w:r>
    </w:p>
    <w:p w14:paraId="6D2023C8" w14:textId="77777777" w:rsidR="00AE70FF" w:rsidRPr="00A0641C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0509AA18" w14:textId="77777777" w:rsidR="00AE70FF" w:rsidRDefault="00AE70FF" w:rsidP="00AE70FF">
      <w:pPr>
        <w:pStyle w:val="Nagwek1"/>
        <w:numPr>
          <w:ilvl w:val="0"/>
          <w:numId w:val="1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Arial" w:hAnsi="Arial" w:cs="Arial"/>
          <w:color w:val="0070C0"/>
          <w:sz w:val="24"/>
          <w:szCs w:val="24"/>
        </w:rPr>
      </w:pPr>
      <w:bookmarkStart w:id="9" w:name="_Toc131497547"/>
      <w:bookmarkStart w:id="10" w:name="_Toc131501523"/>
      <w:r w:rsidRPr="007811CE">
        <w:rPr>
          <w:rFonts w:ascii="Arial" w:hAnsi="Arial" w:cs="Arial"/>
          <w:color w:val="0070C0"/>
          <w:sz w:val="24"/>
          <w:szCs w:val="24"/>
        </w:rPr>
        <w:t>Przebieg oceny</w:t>
      </w:r>
      <w:r>
        <w:rPr>
          <w:rFonts w:ascii="Arial" w:hAnsi="Arial" w:cs="Arial"/>
          <w:color w:val="0070C0"/>
          <w:sz w:val="24"/>
          <w:szCs w:val="24"/>
        </w:rPr>
        <w:t xml:space="preserve"> Wniosków</w:t>
      </w:r>
      <w:bookmarkEnd w:id="9"/>
      <w:bookmarkEnd w:id="10"/>
    </w:p>
    <w:p w14:paraId="5ECF06B3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40F2C5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41C">
        <w:rPr>
          <w:rFonts w:ascii="Arial" w:hAnsi="Arial" w:cs="Arial"/>
          <w:color w:val="000000" w:themeColor="text1"/>
          <w:sz w:val="24"/>
          <w:szCs w:val="24"/>
        </w:rPr>
        <w:t>Ocena wniosków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0641C">
        <w:rPr>
          <w:rFonts w:ascii="Arial" w:hAnsi="Arial" w:cs="Arial"/>
          <w:color w:val="000000" w:themeColor="text1"/>
          <w:sz w:val="24"/>
          <w:szCs w:val="24"/>
        </w:rPr>
        <w:t>skł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A0641C">
        <w:rPr>
          <w:rFonts w:ascii="Arial" w:hAnsi="Arial" w:cs="Arial"/>
          <w:color w:val="000000" w:themeColor="text1"/>
          <w:sz w:val="24"/>
          <w:szCs w:val="24"/>
        </w:rPr>
        <w:t>da się z oceny fo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A0641C">
        <w:rPr>
          <w:rFonts w:ascii="Arial" w:hAnsi="Arial" w:cs="Arial"/>
          <w:color w:val="000000" w:themeColor="text1"/>
          <w:sz w:val="24"/>
          <w:szCs w:val="24"/>
        </w:rPr>
        <w:t xml:space="preserve">malnej i merytorycznej. </w:t>
      </w:r>
    </w:p>
    <w:p w14:paraId="21AE3F11" w14:textId="77777777" w:rsidR="00AE70FF" w:rsidRPr="00A0641C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B63E4D" w14:textId="77777777" w:rsidR="00AE70FF" w:rsidRPr="007811CE" w:rsidRDefault="00AE70FF" w:rsidP="00AE70FF">
      <w:pPr>
        <w:pStyle w:val="Nagwek2"/>
        <w:numPr>
          <w:ilvl w:val="1"/>
          <w:numId w:val="1"/>
        </w:numPr>
        <w:tabs>
          <w:tab w:val="num" w:pos="284"/>
        </w:tabs>
        <w:spacing w:before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811CE">
        <w:rPr>
          <w:rFonts w:ascii="Arial" w:hAnsi="Arial" w:cs="Arial"/>
          <w:sz w:val="24"/>
          <w:szCs w:val="24"/>
        </w:rPr>
        <w:t xml:space="preserve"> </w:t>
      </w:r>
      <w:bookmarkStart w:id="11" w:name="_Toc131497548"/>
      <w:bookmarkStart w:id="12" w:name="_Toc131501524"/>
      <w:r w:rsidRPr="007811CE">
        <w:rPr>
          <w:rFonts w:ascii="Arial" w:hAnsi="Arial" w:cs="Arial"/>
          <w:sz w:val="24"/>
          <w:szCs w:val="24"/>
        </w:rPr>
        <w:t>Weryfikacja warunków formalnyc</w:t>
      </w:r>
      <w:r>
        <w:rPr>
          <w:rFonts w:ascii="Arial" w:hAnsi="Arial" w:cs="Arial"/>
          <w:sz w:val="24"/>
          <w:szCs w:val="24"/>
        </w:rPr>
        <w:t>h</w:t>
      </w:r>
      <w:bookmarkEnd w:id="11"/>
      <w:bookmarkEnd w:id="12"/>
      <w:r>
        <w:rPr>
          <w:rFonts w:ascii="Arial" w:hAnsi="Arial" w:cs="Arial"/>
          <w:sz w:val="24"/>
          <w:szCs w:val="24"/>
        </w:rPr>
        <w:t xml:space="preserve"> </w:t>
      </w:r>
      <w:r w:rsidRPr="007811CE">
        <w:rPr>
          <w:rFonts w:ascii="Arial" w:eastAsiaTheme="minorHAnsi" w:hAnsi="Arial" w:cs="Arial"/>
          <w:color w:val="00B050"/>
          <w:sz w:val="24"/>
          <w:szCs w:val="24"/>
          <w14:ligatures w14:val="standardContextual"/>
        </w:rPr>
        <w:t xml:space="preserve"> </w:t>
      </w:r>
    </w:p>
    <w:p w14:paraId="4E80E29E" w14:textId="77777777" w:rsidR="00AE70FF" w:rsidRPr="00731ABD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6416EB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Departament </w:t>
      </w:r>
      <w:r w:rsidRPr="007811C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Rozwoju i Innowacji </w:t>
      </w: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dokonuje formalnej oceny wniosków pod kątem: </w:t>
      </w:r>
    </w:p>
    <w:p w14:paraId="4182AEA6" w14:textId="77777777" w:rsidR="00AE70FF" w:rsidRPr="00DB5910" w:rsidRDefault="00AE70FF" w:rsidP="00AE70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formalnej poprawności wypełnienia 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,</w:t>
      </w:r>
    </w:p>
    <w:p w14:paraId="4D72FBAF" w14:textId="77777777" w:rsidR="00AE70FF" w:rsidRPr="00DB5910" w:rsidRDefault="00AE70FF" w:rsidP="00AE70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Theme="minorHAnsi" w:cs="Calibri"/>
          <w:color w:val="000000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zgodności z inteligentnymi specjalizacjami województwa lubuskiego zdefiniowanymi w 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„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Strategii</w:t>
      </w:r>
      <w:r w:rsidRPr="00DB5910">
        <w:rPr>
          <w:rFonts w:ascii="Arial" w:eastAsiaTheme="minorHAnsi" w:hAnsi="Arial" w:cs="Arial"/>
          <w:i/>
          <w:iCs/>
          <w:color w:val="000000" w:themeColor="text1"/>
          <w:sz w:val="24"/>
          <w:szCs w:val="24"/>
          <w14:ligatures w14:val="standardContextual"/>
        </w:rPr>
        <w:t xml:space="preserve"> 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Rozwoju Województwa Lubuskiego 2030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”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oraz w 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„</w:t>
      </w:r>
      <w:r w:rsidRPr="00DB5910">
        <w:rPr>
          <w:rFonts w:ascii="Arial" w:hAnsi="Arial" w:cs="Arial"/>
          <w:color w:val="000000" w:themeColor="text1"/>
          <w:sz w:val="24"/>
          <w:szCs w:val="24"/>
        </w:rPr>
        <w:t>Programie Rozwoju Innowacji Województwa Lubuskiego do roku 2030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DB591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. </w:t>
      </w:r>
    </w:p>
    <w:p w14:paraId="4F2E3932" w14:textId="77777777" w:rsidR="00AE70FF" w:rsidRPr="00B243A6" w:rsidRDefault="00AE70FF" w:rsidP="00AE70F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243A6">
        <w:rPr>
          <w:rFonts w:ascii="Arial" w:hAnsi="Arial" w:cs="Arial"/>
          <w:color w:val="000000" w:themeColor="text1"/>
          <w:sz w:val="24"/>
          <w:szCs w:val="24"/>
        </w:rPr>
        <w:t xml:space="preserve">Departament Instytucji Zarządzającej oraz Departament </w:t>
      </w:r>
      <w:r w:rsidRPr="00B243A6">
        <w:rPr>
          <w:rFonts w:ascii="Arial" w:hAnsi="Arial" w:cs="Arial"/>
          <w:color w:val="000000" w:themeColor="text1"/>
          <w:sz w:val="24"/>
          <w:szCs w:val="24"/>
          <w:lang w:eastAsia="pl-PL"/>
        </w:rPr>
        <w:t>Programów Regionalnych</w:t>
      </w:r>
      <w:r w:rsidRPr="00B243A6">
        <w:rPr>
          <w:rFonts w:ascii="Arial" w:hAnsi="Arial" w:cs="Arial"/>
          <w:color w:val="000000" w:themeColor="text1"/>
          <w:sz w:val="24"/>
          <w:szCs w:val="24"/>
        </w:rPr>
        <w:t xml:space="preserve"> dokonują</w:t>
      </w:r>
      <w:r w:rsidRPr="00B243A6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formalnej oceny</w:t>
      </w: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wniosków pod kątem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  <w:r w:rsidRPr="00B243A6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zgodności przedsięwzięcia z założeniami </w:t>
      </w:r>
      <w:r w:rsidRPr="00B243A6">
        <w:rPr>
          <w:rFonts w:ascii="Arial" w:hAnsi="Arial" w:cs="Arial"/>
          <w:color w:val="000000" w:themeColor="text1"/>
          <w:sz w:val="24"/>
          <w:szCs w:val="24"/>
        </w:rPr>
        <w:t>programu „Fundusze Europejskie dla Lubuskiego 2021-2027”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551E16" w14:textId="77777777" w:rsidR="00AE70FF" w:rsidRPr="007811CE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811C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Ocena formalna ma charakter zerojedynkowy, stąd niespełnienie kryteriów (po wezwaniu do uzupełnienia) uniemożliwia przekazania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wniosku </w:t>
      </w:r>
      <w:r w:rsidRPr="007811CE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do oceny merytorycznej. Projekt może zostać wycofany z oceny formalnej na pisemną prośbę Wnioskodawcy.</w:t>
      </w:r>
    </w:p>
    <w:p w14:paraId="4B70138C" w14:textId="77777777" w:rsidR="00AE70FF" w:rsidRDefault="00AE70FF" w:rsidP="00AE70FF">
      <w:pPr>
        <w:pStyle w:val="Tekstkomentarza"/>
        <w:spacing w:after="0"/>
        <w:jc w:val="both"/>
        <w:rPr>
          <w:color w:val="FF0000"/>
          <w:sz w:val="18"/>
          <w:szCs w:val="18"/>
        </w:rPr>
      </w:pPr>
      <w:r>
        <w:rPr>
          <w:rFonts w:eastAsiaTheme="minorHAnsi" w:cstheme="minorHAnsi"/>
          <w:color w:val="FF0000"/>
          <w:sz w:val="18"/>
          <w:szCs w:val="18"/>
          <w14:ligatures w14:val="standardContextual"/>
        </w:rPr>
        <w:t xml:space="preserve"> </w:t>
      </w:r>
      <w:r w:rsidRPr="00731AB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Ocena formalna przeprowadzana będzie za pomocą poniższych kryteriów formalnych.</w:t>
      </w:r>
    </w:p>
    <w:p w14:paraId="25AACEBB" w14:textId="77777777" w:rsidR="00AE70FF" w:rsidRPr="0023767C" w:rsidRDefault="00AE70FF" w:rsidP="00AE70F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18"/>
          <w:szCs w:val="18"/>
          <w14:ligatures w14:val="standardContextual"/>
        </w:rPr>
      </w:pP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80"/>
        <w:gridCol w:w="1134"/>
      </w:tblGrid>
      <w:tr w:rsidR="00AE70FF" w:rsidRPr="00BD2159" w14:paraId="3DB2408F" w14:textId="77777777" w:rsidTr="00EE204A">
        <w:trPr>
          <w:trHeight w:val="110"/>
        </w:trPr>
        <w:tc>
          <w:tcPr>
            <w:tcW w:w="675" w:type="dxa"/>
          </w:tcPr>
          <w:p w14:paraId="24C9B2DA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Lp.</w:t>
            </w:r>
          </w:p>
        </w:tc>
        <w:tc>
          <w:tcPr>
            <w:tcW w:w="8080" w:type="dxa"/>
          </w:tcPr>
          <w:p w14:paraId="68DF23A5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Kryterium formalne</w:t>
            </w:r>
          </w:p>
        </w:tc>
        <w:tc>
          <w:tcPr>
            <w:tcW w:w="1134" w:type="dxa"/>
          </w:tcPr>
          <w:p w14:paraId="53675199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Sposób oceny</w:t>
            </w:r>
          </w:p>
        </w:tc>
      </w:tr>
      <w:tr w:rsidR="00AE70FF" w:rsidRPr="00BD2159" w14:paraId="263A8DBA" w14:textId="77777777" w:rsidTr="00EE204A">
        <w:trPr>
          <w:trHeight w:val="244"/>
        </w:trPr>
        <w:tc>
          <w:tcPr>
            <w:tcW w:w="675" w:type="dxa"/>
          </w:tcPr>
          <w:p w14:paraId="7A638FF4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1. </w:t>
            </w:r>
          </w:p>
        </w:tc>
        <w:tc>
          <w:tcPr>
            <w:tcW w:w="8080" w:type="dxa"/>
          </w:tcPr>
          <w:p w14:paraId="589673F5" w14:textId="77777777" w:rsidR="00AE70FF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Data złożeni</w:t>
            </w:r>
            <w:r w:rsidRPr="001A52E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a </w:t>
            </w:r>
            <w:r w:rsidRPr="001A52E9">
              <w:rPr>
                <w:rFonts w:ascii="Arial" w:eastAsiaTheme="minorHAnsi" w:hAnsi="Arial" w:cs="Arial"/>
                <w:b/>
                <w:bCs/>
                <w:color w:val="000000" w:themeColor="text1"/>
              </w:rPr>
              <w:t>wniosku</w:t>
            </w:r>
            <w:r w:rsidRPr="001A52E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 </w:t>
            </w:r>
          </w:p>
          <w:p w14:paraId="1EEB62A3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– </w:t>
            </w:r>
            <w:r w:rsidRPr="005F66D9">
              <w:rPr>
                <w:rFonts w:ascii="Arial" w:eastAsiaTheme="minorHAnsi" w:hAnsi="Arial" w:cs="Arial"/>
                <w:color w:val="000000"/>
                <w14:ligatures w14:val="standardContextual"/>
              </w:rPr>
              <w:t>czy został on złożony w terminie – nie podlega możliwości uzupełnienia</w:t>
            </w:r>
          </w:p>
        </w:tc>
        <w:tc>
          <w:tcPr>
            <w:tcW w:w="1134" w:type="dxa"/>
          </w:tcPr>
          <w:p w14:paraId="4733B884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AE70FF" w:rsidRPr="00BD2159" w14:paraId="40310ECB" w14:textId="77777777" w:rsidTr="00EE204A">
        <w:trPr>
          <w:trHeight w:val="244"/>
        </w:trPr>
        <w:tc>
          <w:tcPr>
            <w:tcW w:w="675" w:type="dxa"/>
          </w:tcPr>
          <w:p w14:paraId="2F5BD005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2. </w:t>
            </w:r>
          </w:p>
        </w:tc>
        <w:tc>
          <w:tcPr>
            <w:tcW w:w="8080" w:type="dxa"/>
          </w:tcPr>
          <w:p w14:paraId="7048132D" w14:textId="77777777" w:rsidR="00AE70FF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Podpis osoby uprawnionej </w:t>
            </w:r>
          </w:p>
          <w:p w14:paraId="18148A81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-</w:t>
            </w: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czy 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wniosek</w:t>
            </w: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został podpisany przez osobę uprawnioną do reprezentowania wnioskodawcy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1134" w:type="dxa"/>
          </w:tcPr>
          <w:p w14:paraId="671232BB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AE70FF" w:rsidRPr="00BD2159" w14:paraId="2B49CBEA" w14:textId="77777777" w:rsidTr="00EE204A">
        <w:trPr>
          <w:trHeight w:val="377"/>
        </w:trPr>
        <w:tc>
          <w:tcPr>
            <w:tcW w:w="675" w:type="dxa"/>
          </w:tcPr>
          <w:p w14:paraId="351159F0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3. </w:t>
            </w:r>
          </w:p>
        </w:tc>
        <w:tc>
          <w:tcPr>
            <w:tcW w:w="8080" w:type="dxa"/>
          </w:tcPr>
          <w:p w14:paraId="75B41E02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Kwalifikowalność podmiotowa wnioskodawcy</w:t>
            </w:r>
          </w:p>
          <w:p w14:paraId="19F01A0E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Wnioskodawca oraz partnerzy (jeśli dotyczy) są uprawnieni do złożenia 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wniosku  </w:t>
            </w: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</w:t>
            </w:r>
          </w:p>
        </w:tc>
        <w:tc>
          <w:tcPr>
            <w:tcW w:w="1134" w:type="dxa"/>
          </w:tcPr>
          <w:p w14:paraId="2B245125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AE70FF" w:rsidRPr="001F4080" w14:paraId="521C5627" w14:textId="77777777" w:rsidTr="00EE204A">
        <w:trPr>
          <w:trHeight w:val="512"/>
        </w:trPr>
        <w:tc>
          <w:tcPr>
            <w:tcW w:w="675" w:type="dxa"/>
          </w:tcPr>
          <w:p w14:paraId="492090D2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lastRenderedPageBreak/>
              <w:t xml:space="preserve">4. </w:t>
            </w:r>
          </w:p>
        </w:tc>
        <w:tc>
          <w:tcPr>
            <w:tcW w:w="8080" w:type="dxa"/>
          </w:tcPr>
          <w:p w14:paraId="0160A6B4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Kwalifikowalność przedmiotowa przedsięwzięcia  </w:t>
            </w:r>
          </w:p>
          <w:p w14:paraId="73E7F5C5" w14:textId="77777777" w:rsidR="00AE70FF" w:rsidRPr="008B217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Projekt jest </w:t>
            </w:r>
            <w:r w:rsidRPr="001F4080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 xml:space="preserve">zgodny z przedmiotem naboru, tj. dotyczy publicznej infrastruktury badawczej i jest zgodny z warunkami określonymi dla </w:t>
            </w:r>
            <w:r w:rsidRPr="006F5E04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 xml:space="preserve">tego typu inwestycji w Umowie Partnerstwa dla realizacji Polityki Spójności 2021-2027 w Polsce </w:t>
            </w:r>
            <w:r w:rsidRPr="006F5E0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4CC711E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AE70FF" w:rsidRPr="001F4080" w14:paraId="0CBC9471" w14:textId="77777777" w:rsidTr="00EE204A">
        <w:trPr>
          <w:trHeight w:val="379"/>
        </w:trPr>
        <w:tc>
          <w:tcPr>
            <w:tcW w:w="675" w:type="dxa"/>
          </w:tcPr>
          <w:p w14:paraId="2421F03C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5. </w:t>
            </w:r>
          </w:p>
        </w:tc>
        <w:tc>
          <w:tcPr>
            <w:tcW w:w="8080" w:type="dxa"/>
          </w:tcPr>
          <w:p w14:paraId="4509EE03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Wartość kosztów przedsięwzięcia </w:t>
            </w:r>
          </w:p>
          <w:p w14:paraId="28FCB61E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Wartość przedsięwzięcia przekracza 500 tys. PLN kosztów kwalifikowalnych szacowanych na moment składania wniosku o uzgodnienie danego przedsięwzięcia</w:t>
            </w:r>
          </w:p>
        </w:tc>
        <w:tc>
          <w:tcPr>
            <w:tcW w:w="1134" w:type="dxa"/>
          </w:tcPr>
          <w:p w14:paraId="01E36C40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AE70FF" w:rsidRPr="001F4080" w14:paraId="0512B679" w14:textId="77777777" w:rsidTr="00EE204A">
        <w:trPr>
          <w:trHeight w:val="244"/>
        </w:trPr>
        <w:tc>
          <w:tcPr>
            <w:tcW w:w="675" w:type="dxa"/>
          </w:tcPr>
          <w:p w14:paraId="39976794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6. </w:t>
            </w:r>
          </w:p>
        </w:tc>
        <w:tc>
          <w:tcPr>
            <w:tcW w:w="8080" w:type="dxa"/>
          </w:tcPr>
          <w:p w14:paraId="006D6FE7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Kompletność wniosku </w:t>
            </w:r>
          </w:p>
          <w:p w14:paraId="016A9EA1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- czy wniosek został złożony na wymaganym wzorze,  </w:t>
            </w:r>
          </w:p>
          <w:p w14:paraId="72543252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- czy we wniosku zostały wypełnione wszystkie wymagane pola</w:t>
            </w:r>
          </w:p>
          <w:p w14:paraId="231B6318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- 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czy 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wersja elektroniczna i papierowa są tożsame </w:t>
            </w:r>
          </w:p>
        </w:tc>
        <w:tc>
          <w:tcPr>
            <w:tcW w:w="1134" w:type="dxa"/>
          </w:tcPr>
          <w:p w14:paraId="6CB55F37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AE70FF" w:rsidRPr="001F4080" w14:paraId="2169F1E6" w14:textId="77777777" w:rsidTr="00EE204A">
        <w:trPr>
          <w:trHeight w:val="379"/>
        </w:trPr>
        <w:tc>
          <w:tcPr>
            <w:tcW w:w="675" w:type="dxa"/>
          </w:tcPr>
          <w:p w14:paraId="39EEEC3E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7. </w:t>
            </w:r>
          </w:p>
        </w:tc>
        <w:tc>
          <w:tcPr>
            <w:tcW w:w="8080" w:type="dxa"/>
          </w:tcPr>
          <w:p w14:paraId="1DE9C76A" w14:textId="77777777" w:rsidR="00AE70FF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Zgodność z inteligentnymi specjalizacjami </w:t>
            </w:r>
          </w:p>
          <w:p w14:paraId="2C93EC86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05298B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- 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>czy we wniosku opisana została zgodność planowanego przedsięwzięcia z co najmniej jedną inteligentną specjalizacją województwa lubuskiego</w:t>
            </w:r>
          </w:p>
        </w:tc>
        <w:tc>
          <w:tcPr>
            <w:tcW w:w="1134" w:type="dxa"/>
          </w:tcPr>
          <w:p w14:paraId="41E5A14E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  <w:tr w:rsidR="00AE70FF" w:rsidRPr="001F4080" w14:paraId="6A7B3882" w14:textId="77777777" w:rsidTr="00EE204A">
        <w:trPr>
          <w:trHeight w:val="379"/>
        </w:trPr>
        <w:tc>
          <w:tcPr>
            <w:tcW w:w="675" w:type="dxa"/>
          </w:tcPr>
          <w:p w14:paraId="7871BFBF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8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. </w:t>
            </w:r>
          </w:p>
        </w:tc>
        <w:tc>
          <w:tcPr>
            <w:tcW w:w="8080" w:type="dxa"/>
          </w:tcPr>
          <w:p w14:paraId="3ED5EF42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Zgodność z </w:t>
            </w:r>
            <w:r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programem „</w:t>
            </w:r>
            <w:r w:rsidRPr="001F4080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Fundusze Europejskie dla Lubuskiego 2021-2027</w:t>
            </w:r>
            <w:r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”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br/>
              <w:t xml:space="preserve">- </w:t>
            </w:r>
            <w:r w:rsidRPr="00DB5910">
              <w:rPr>
                <w:rFonts w:ascii="Arial" w:eastAsiaTheme="minorHAnsi" w:hAnsi="Arial" w:cs="Arial"/>
                <w:color w:val="000000"/>
                <w14:ligatures w14:val="standardContextual"/>
              </w:rPr>
              <w:t>zgodność</w:t>
            </w:r>
            <w:r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 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z założeniami 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ww. </w:t>
            </w: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programu 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***</w:t>
            </w:r>
          </w:p>
        </w:tc>
        <w:tc>
          <w:tcPr>
            <w:tcW w:w="1134" w:type="dxa"/>
          </w:tcPr>
          <w:p w14:paraId="30488DF8" w14:textId="77777777" w:rsidR="00AE70FF" w:rsidRPr="001F408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1F4080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tak/nie </w:t>
            </w:r>
          </w:p>
        </w:tc>
      </w:tr>
    </w:tbl>
    <w:p w14:paraId="1433D621" w14:textId="77777777" w:rsidR="00AE70FF" w:rsidRPr="00B36B15" w:rsidRDefault="00AE70FF" w:rsidP="00AE7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4080">
        <w:rPr>
          <w:rFonts w:ascii="Arial" w:hAnsi="Arial" w:cs="Arial"/>
          <w:color w:val="0000FF"/>
          <w:sz w:val="20"/>
          <w:szCs w:val="20"/>
        </w:rPr>
        <w:t xml:space="preserve">*** </w:t>
      </w:r>
      <w:hyperlink r:id="rId10" w:history="1">
        <w:r w:rsidRPr="001F4080">
          <w:rPr>
            <w:rStyle w:val="Hipercze"/>
            <w:rFonts w:ascii="Arial" w:hAnsi="Arial" w:cs="Arial"/>
            <w:sz w:val="20"/>
            <w:szCs w:val="20"/>
          </w:rPr>
          <w:t>www.funduszeeuropejskie.gov.pl/strony/o-funduszach/fundusze-2021-2027/prawo-i-dokumenty/umowa-partnerstwa</w:t>
        </w:r>
      </w:hyperlink>
      <w:r w:rsidRPr="00B36B15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23AA6FFB" w14:textId="77777777" w:rsidR="00AE70FF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5C96A84E" w14:textId="77777777" w:rsidR="00AE70FF" w:rsidRPr="0096548B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96548B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Poprawa błędów o charakterze formalnym oraz oczywistych omyłek: </w:t>
      </w:r>
    </w:p>
    <w:p w14:paraId="1AC3940D" w14:textId="77777777" w:rsidR="00AE70FF" w:rsidRDefault="00AE70FF" w:rsidP="00AE7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 razie stwierdzenia błędów o charakterze formalnym </w:t>
      </w:r>
      <w:r w:rsidRPr="00A8521A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(za wyjątkiem kryterium nr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 </w:t>
      </w:r>
      <w:r w:rsidRPr="00A8521A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1, tj. zgłoszenia </w:t>
      </w:r>
      <w:r w:rsidRPr="00A8521A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A8521A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po terminie) lub </w:t>
      </w: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oczywistych omyłek Departament Rozwoju i Innowacji może wezwać wnioskodawcę do uzupełnienia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w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 </w:t>
      </w:r>
      <w:r w:rsidRPr="003F3E0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wyznaczonym terminie. </w:t>
      </w:r>
    </w:p>
    <w:p w14:paraId="5C1376C9" w14:textId="77777777" w:rsidR="00AE70FF" w:rsidRPr="005B6CF4" w:rsidRDefault="00AE70FF" w:rsidP="00AE7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5B6CF4">
        <w:rPr>
          <w:rFonts w:ascii="Arial" w:hAnsi="Arial" w:cs="Arial"/>
          <w:sz w:val="24"/>
          <w:szCs w:val="24"/>
        </w:rPr>
        <w:t>Z oczywistą omyłką mamy do czynienia w sytuacji, w której błąd jest ewidentny, łatwo zauważalny, niewymagający dodatkowych obliczeń, czy ustaleń i jest wynikiem np. niewłaściwego (wbrew zamierzeniu wnioskodawcy) użycia wyrazu, widocznej mylnej pisowni, niedokładności redakcyjnej, przeoczenia czy też opuszczenia jakiegoś wyrazu lub wyrazów, numerów, liczb.</w:t>
      </w:r>
    </w:p>
    <w:p w14:paraId="71C0E278" w14:textId="77777777" w:rsidR="00AE70FF" w:rsidRPr="0099152D" w:rsidRDefault="00AE70FF" w:rsidP="00AE7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99152D">
        <w:rPr>
          <w:rFonts w:ascii="Arial" w:hAnsi="Arial" w:cs="Arial"/>
          <w:color w:val="000000" w:themeColor="text1"/>
          <w:sz w:val="24"/>
          <w:szCs w:val="24"/>
        </w:rPr>
        <w:t>Instytucja Ogłaszająca Nabór może poprawić wskazaną oczywistą omyłkę z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99152D">
        <w:rPr>
          <w:rFonts w:ascii="Arial" w:hAnsi="Arial" w:cs="Arial"/>
          <w:color w:val="000000" w:themeColor="text1"/>
          <w:sz w:val="24"/>
          <w:szCs w:val="24"/>
        </w:rPr>
        <w:t>urzędu, informując o tym wnioskodawcę.</w:t>
      </w:r>
    </w:p>
    <w:p w14:paraId="0FBD138D" w14:textId="77777777" w:rsidR="00AE70FF" w:rsidRPr="0099152D" w:rsidRDefault="00AE70FF" w:rsidP="00AE70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Informacja o negatywnym wyniku oceny formalnej przekazywana jest Wnioskodawcy w formie pisemnej z uzasadnieniem. </w:t>
      </w:r>
      <w:r w:rsidRPr="0099152D">
        <w:rPr>
          <w:rFonts w:ascii="Arial" w:eastAsiaTheme="minorHAnsi" w:hAnsi="Arial" w:cs="Arial"/>
          <w:color w:val="000000" w:themeColor="text1"/>
          <w:sz w:val="24"/>
          <w:szCs w:val="24"/>
        </w:rPr>
        <w:t>Wnioski</w:t>
      </w:r>
      <w:r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, które zostaną ocenione pozytywnie na etapie oceny formalnej zostają przekazane do oceny merytorycznej. </w:t>
      </w:r>
    </w:p>
    <w:p w14:paraId="63A3C8BC" w14:textId="77777777" w:rsidR="00AE70FF" w:rsidRPr="0099152D" w:rsidRDefault="00AE70FF" w:rsidP="00AE70F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58BD33" w14:textId="77777777" w:rsidR="00AE70FF" w:rsidRPr="007811CE" w:rsidRDefault="00AE70FF" w:rsidP="00AE70FF">
      <w:pPr>
        <w:pStyle w:val="Nagwek2"/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bookmarkStart w:id="13" w:name="_Toc131497549"/>
      <w:bookmarkStart w:id="14" w:name="_Toc131501525"/>
      <w:r w:rsidRPr="007811CE">
        <w:rPr>
          <w:rFonts w:ascii="Arial" w:hAnsi="Arial" w:cs="Arial"/>
          <w:sz w:val="24"/>
          <w:szCs w:val="24"/>
        </w:rPr>
        <w:t>Weryfikacja warunków</w:t>
      </w:r>
      <w:r>
        <w:rPr>
          <w:rFonts w:ascii="Arial" w:hAnsi="Arial" w:cs="Arial"/>
          <w:sz w:val="24"/>
          <w:szCs w:val="24"/>
        </w:rPr>
        <w:t xml:space="preserve"> merytorycznych</w:t>
      </w:r>
      <w:bookmarkEnd w:id="13"/>
      <w:bookmarkEnd w:id="14"/>
      <w:r>
        <w:rPr>
          <w:rFonts w:ascii="Arial" w:eastAsiaTheme="minorHAnsi" w:hAnsi="Arial" w:cs="Arial"/>
          <w:color w:val="FF0000"/>
          <w:sz w:val="24"/>
          <w:szCs w:val="24"/>
          <w14:ligatures w14:val="standardContextual"/>
        </w:rPr>
        <w:t xml:space="preserve"> </w:t>
      </w:r>
      <w:r w:rsidRPr="007811CE">
        <w:rPr>
          <w:rFonts w:ascii="Arial" w:eastAsiaTheme="minorHAnsi" w:hAnsi="Arial" w:cs="Arial"/>
          <w:color w:val="FF0000"/>
          <w:sz w:val="24"/>
          <w:szCs w:val="24"/>
          <w14:ligatures w14:val="standardContextual"/>
        </w:rPr>
        <w:t xml:space="preserve"> </w:t>
      </w:r>
    </w:p>
    <w:p w14:paraId="705F0C64" w14:textId="77777777" w:rsidR="00AE70FF" w:rsidRPr="00B243A6" w:rsidRDefault="00AE70FF" w:rsidP="00AE70F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243A6">
        <w:rPr>
          <w:rFonts w:ascii="Arial" w:hAnsi="Arial" w:cs="Arial"/>
          <w:color w:val="000000" w:themeColor="text1"/>
          <w:sz w:val="24"/>
          <w:szCs w:val="24"/>
        </w:rPr>
        <w:t xml:space="preserve">Ocena merytoryczna </w:t>
      </w:r>
      <w:r w:rsidRPr="00B243A6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B243A6">
        <w:rPr>
          <w:rFonts w:ascii="Arial" w:hAnsi="Arial" w:cs="Arial"/>
          <w:color w:val="000000" w:themeColor="text1"/>
          <w:sz w:val="24"/>
          <w:szCs w:val="24"/>
        </w:rPr>
        <w:t xml:space="preserve"> dokonywana jest przez ekspertów składający się z przedstawicieli Rady Ekspertów ds. Innowacji lub ekspertów zewnętrznych. </w:t>
      </w:r>
      <w:bookmarkStart w:id="15" w:name="_Hlk130819595"/>
    </w:p>
    <w:p w14:paraId="096B4162" w14:textId="77777777" w:rsidR="00AE70FF" w:rsidRPr="00392DD4" w:rsidRDefault="00AE70FF" w:rsidP="00AE70F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DD4">
        <w:rPr>
          <w:rFonts w:ascii="Arial" w:hAnsi="Arial" w:cs="Arial"/>
          <w:color w:val="000000" w:themeColor="text1"/>
          <w:sz w:val="24"/>
          <w:szCs w:val="24"/>
        </w:rPr>
        <w:t xml:space="preserve">Każdy wniosek będzie rozpatrywany przez co najmniej 2 ekspertów.  </w:t>
      </w:r>
    </w:p>
    <w:p w14:paraId="72B7F330" w14:textId="77777777" w:rsidR="00AE70FF" w:rsidRPr="00392DD4" w:rsidRDefault="00AE70FF" w:rsidP="00AE70F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2DD4">
        <w:rPr>
          <w:rFonts w:ascii="Arial" w:hAnsi="Arial" w:cs="Arial"/>
          <w:color w:val="000000" w:themeColor="text1"/>
          <w:sz w:val="24"/>
          <w:szCs w:val="24"/>
        </w:rPr>
        <w:t>Każda przeprowadzona ocena wniosku przez eksperta zawiera pisemne uzasadnienie zwierające między innymi opis procesu identyfikacji przedsięwzięcia oraz jego wpływ na realizację RIS.</w:t>
      </w:r>
    </w:p>
    <w:p w14:paraId="15F9672F" w14:textId="77777777" w:rsidR="00AE70FF" w:rsidRPr="0036112B" w:rsidRDefault="00AE70FF" w:rsidP="00AE7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Ocena przeprowadzana jest za pomocą kryteriów merytorycznych. W ramach każdego kryterium 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merytorycznego </w:t>
      </w: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przyzna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wane będą punkty 1/3/</w:t>
      </w: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5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, n</w:t>
      </w: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ie przewiduje się punktów niepełnych/ułamkowych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:  </w:t>
      </w:r>
    </w:p>
    <w:p w14:paraId="1BF83B89" w14:textId="77777777" w:rsidR="00AE70FF" w:rsidRPr="004C1DD3" w:rsidRDefault="00AE70FF" w:rsidP="00AE70F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5A127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5 pkt – </w:t>
      </w:r>
      <w:r w:rsidRP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>wysoki stopień spełnienia kryterium</w:t>
      </w:r>
      <w:r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, albo </w:t>
      </w:r>
      <w:r w:rsidRP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 </w:t>
      </w:r>
    </w:p>
    <w:p w14:paraId="1D10B8DC" w14:textId="77777777" w:rsidR="00AE70FF" w:rsidRPr="004C1DD3" w:rsidRDefault="00AE70FF" w:rsidP="00AE70F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4C1DD3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3 pkt – </w:t>
      </w:r>
      <w:r w:rsidRPr="004C1DD3">
        <w:rPr>
          <w:rFonts w:ascii="Arial" w:hAnsi="Arial" w:cs="Arial"/>
          <w:sz w:val="24"/>
          <w:szCs w:val="24"/>
        </w:rPr>
        <w:t>umiarkowany stopień  spełnienia kryterium</w:t>
      </w:r>
      <w:r>
        <w:rPr>
          <w:rFonts w:ascii="Arial" w:hAnsi="Arial" w:cs="Arial"/>
          <w:sz w:val="24"/>
          <w:szCs w:val="24"/>
        </w:rPr>
        <w:t>,</w:t>
      </w:r>
      <w:r w:rsidRPr="004C1D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albo</w:t>
      </w:r>
    </w:p>
    <w:p w14:paraId="25908B58" w14:textId="77777777" w:rsidR="00AE70FF" w:rsidRPr="004C1DD3" w:rsidRDefault="00AE70FF" w:rsidP="00AE70F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4C1DD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1 pkt – </w:t>
      </w:r>
      <w:r w:rsidRPr="004C1DD3">
        <w:rPr>
          <w:rFonts w:ascii="Arial" w:hAnsi="Arial" w:cs="Arial"/>
          <w:sz w:val="24"/>
          <w:szCs w:val="24"/>
        </w:rPr>
        <w:t>niski stopień spełnienia kryterium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.</w:t>
      </w:r>
    </w:p>
    <w:p w14:paraId="353E6405" w14:textId="77777777" w:rsidR="00AE70FF" w:rsidRPr="00707A53" w:rsidRDefault="00AE70FF" w:rsidP="00AE70FF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07A53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Punkty podlegają sumowaniu.</w:t>
      </w: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</w:t>
      </w: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1276"/>
      </w:tblGrid>
      <w:tr w:rsidR="00AE70FF" w:rsidRPr="00BD2159" w14:paraId="131B7284" w14:textId="77777777" w:rsidTr="00EE204A">
        <w:trPr>
          <w:trHeight w:val="110"/>
        </w:trPr>
        <w:tc>
          <w:tcPr>
            <w:tcW w:w="675" w:type="dxa"/>
          </w:tcPr>
          <w:p w14:paraId="358FDE5F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lastRenderedPageBreak/>
              <w:t>Lp.</w:t>
            </w:r>
          </w:p>
        </w:tc>
        <w:tc>
          <w:tcPr>
            <w:tcW w:w="7938" w:type="dxa"/>
          </w:tcPr>
          <w:p w14:paraId="6B52B215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Kryterium merytoryczne</w:t>
            </w:r>
          </w:p>
        </w:tc>
        <w:tc>
          <w:tcPr>
            <w:tcW w:w="1276" w:type="dxa"/>
          </w:tcPr>
          <w:p w14:paraId="5E86CC15" w14:textId="77777777" w:rsidR="00AE70FF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>Punktacja</w:t>
            </w:r>
          </w:p>
          <w:p w14:paraId="74503697" w14:textId="77777777" w:rsidR="00AE70FF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left="-110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444B2D73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</w:p>
        </w:tc>
      </w:tr>
      <w:tr w:rsidR="00AE70FF" w:rsidRPr="00BD2159" w14:paraId="3526FC6A" w14:textId="77777777" w:rsidTr="00EE204A">
        <w:trPr>
          <w:trHeight w:val="244"/>
        </w:trPr>
        <w:tc>
          <w:tcPr>
            <w:tcW w:w="675" w:type="dxa"/>
          </w:tcPr>
          <w:p w14:paraId="1F04EE59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1. </w:t>
            </w:r>
          </w:p>
        </w:tc>
        <w:tc>
          <w:tcPr>
            <w:tcW w:w="7938" w:type="dxa"/>
          </w:tcPr>
          <w:p w14:paraId="1B388F3F" w14:textId="77777777" w:rsidR="00AE70FF" w:rsidRPr="00DB5910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Wpływ przedsięwzięcia na rozwój inteligentnych specjalizacji województwa </w:t>
            </w:r>
            <w:r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lubuskiego 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zdefiniowanych 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 xml:space="preserve">w </w:t>
            </w:r>
            <w:r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„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Programie Rozwoju Innowacji Województwa Lubuskiego do roku 2030</w:t>
            </w:r>
            <w:r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”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 xml:space="preserve"> oraz </w:t>
            </w:r>
            <w:r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„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Strategii Rozwoju Województwa Lubuskiego 2030</w:t>
            </w:r>
            <w:r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>”</w:t>
            </w:r>
            <w:r w:rsidRPr="00DB5910">
              <w:rPr>
                <w:rFonts w:ascii="Arial" w:eastAsiaTheme="minorHAnsi" w:hAnsi="Arial" w:cs="Arial"/>
                <w:i/>
                <w:iCs/>
                <w:color w:val="000000"/>
                <w14:ligatures w14:val="standardContextual"/>
              </w:rPr>
              <w:t xml:space="preserve">. </w:t>
            </w:r>
          </w:p>
          <w:p w14:paraId="63DC1F3A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Ocenie podlega sposób w jaki projekt wpisuje się w co najmniej jedną z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 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regionalnych inteligentnych specjalizacji wojewódz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tw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a </w:t>
            </w:r>
            <w:r w:rsidRPr="00467BA1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lubuskiego 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(</w:t>
            </w:r>
            <w:r w:rsidRPr="00467BA1">
              <w:rPr>
                <w:rFonts w:ascii="Arial" w:hAnsi="Arial" w:cs="Arial"/>
              </w:rPr>
              <w:t>Zielona gospodarka, Zdrowie i jakość życia, Innowacyjny przemysł</w:t>
            </w:r>
            <w:r w:rsidRPr="008A23AA">
              <w:rPr>
                <w:rFonts w:ascii="Arial" w:eastAsiaTheme="minorHAnsi" w:hAnsi="Arial" w:cs="Arial"/>
                <w:color w:val="000000"/>
                <w14:ligatures w14:val="standardContextual"/>
              </w:rPr>
              <w:t>)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. </w:t>
            </w:r>
          </w:p>
        </w:tc>
        <w:tc>
          <w:tcPr>
            <w:tcW w:w="1276" w:type="dxa"/>
          </w:tcPr>
          <w:p w14:paraId="0EA6EEE2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1/3/5</w:t>
            </w:r>
          </w:p>
        </w:tc>
      </w:tr>
      <w:tr w:rsidR="00AE70FF" w:rsidRPr="00BD2159" w14:paraId="3E947851" w14:textId="77777777" w:rsidTr="00EE204A">
        <w:trPr>
          <w:trHeight w:val="244"/>
        </w:trPr>
        <w:tc>
          <w:tcPr>
            <w:tcW w:w="675" w:type="dxa"/>
          </w:tcPr>
          <w:p w14:paraId="33AE3DB5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BD2159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2. </w:t>
            </w:r>
          </w:p>
        </w:tc>
        <w:tc>
          <w:tcPr>
            <w:tcW w:w="7938" w:type="dxa"/>
          </w:tcPr>
          <w:p w14:paraId="3E82225E" w14:textId="77777777" w:rsidR="00AE70FF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b/>
                <w:bCs/>
                <w:color w:val="000000" w:themeColor="text1"/>
                <w14:ligatures w14:val="standardContextual"/>
              </w:rPr>
            </w:pPr>
            <w:r w:rsidRPr="00764FCC">
              <w:rPr>
                <w:rFonts w:ascii="Arial" w:eastAsiaTheme="minorHAnsi" w:hAnsi="Arial" w:cs="Arial"/>
                <w:b/>
                <w:bCs/>
                <w:color w:val="000000" w:themeColor="text1"/>
                <w14:ligatures w14:val="standardContextual"/>
              </w:rPr>
              <w:t xml:space="preserve">Plan prac badawczo-rozwojowych (agenda badawcza) </w:t>
            </w:r>
          </w:p>
          <w:p w14:paraId="216D5348" w14:textId="77777777" w:rsidR="00AE70FF" w:rsidRPr="00733EA4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Plan prac badawczo-rozwojowych powinien zawierać minimum: </w:t>
            </w:r>
          </w:p>
          <w:p w14:paraId="7A20B08B" w14:textId="77777777" w:rsidR="00AE70FF" w:rsidRPr="00733EA4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- główne obszary badawcze, </w:t>
            </w:r>
          </w:p>
          <w:p w14:paraId="5321B7F6" w14:textId="77777777" w:rsidR="00AE70FF" w:rsidRPr="00733EA4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- orientacyjny plan prac badawczo-rozwojowych, </w:t>
            </w:r>
          </w:p>
          <w:p w14:paraId="4F9B2EC2" w14:textId="77777777" w:rsidR="00AE70FF" w:rsidRPr="00733EA4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- główne rezultaty zaplanowanych prac badawczo-rozwojowych,</w:t>
            </w:r>
          </w:p>
          <w:p w14:paraId="0F5DB2E1" w14:textId="77777777" w:rsidR="00AE70FF" w:rsidRPr="00733EA4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Ocenie podlegają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: </w:t>
            </w:r>
          </w:p>
          <w:p w14:paraId="18A41285" w14:textId="77777777" w:rsidR="00AE70FF" w:rsidRPr="00733EA4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- zakres i szczegółowość opisanej we wniosku agendy badawczej, któr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>a</w:t>
            </w: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 ma być realizowana z wykorzystaniem infrastruktury będącej przedmiotem projektu</w:t>
            </w:r>
            <w:r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, </w:t>
            </w: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 </w:t>
            </w:r>
          </w:p>
          <w:p w14:paraId="6967354E" w14:textId="77777777" w:rsidR="00AE70FF" w:rsidRPr="00733EA4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ligatures w14:val="standardContextual"/>
              </w:rPr>
              <w:t xml:space="preserve">- wpływ planu prac B+R (agendy badawczej) na rozwój województwa lubuskiego. </w:t>
            </w:r>
          </w:p>
          <w:p w14:paraId="3774EBFF" w14:textId="77777777" w:rsidR="00AE70FF" w:rsidRPr="00CF4D88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ind w:right="180"/>
              <w:jc w:val="both"/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</w:pPr>
            <w:r w:rsidRPr="00733EA4">
              <w:rPr>
                <w:rFonts w:ascii="Arial" w:eastAsiaTheme="minorHAnsi" w:hAnsi="Arial" w:cs="Arial"/>
                <w:color w:val="000000" w:themeColor="text1"/>
                <w14:ligatures w14:val="standardContextual"/>
              </w:rPr>
              <w:t xml:space="preserve"> </w:t>
            </w:r>
          </w:p>
        </w:tc>
        <w:tc>
          <w:tcPr>
            <w:tcW w:w="1276" w:type="dxa"/>
          </w:tcPr>
          <w:p w14:paraId="1B8E5661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1/3/5</w:t>
            </w:r>
          </w:p>
        </w:tc>
      </w:tr>
      <w:tr w:rsidR="00AE70FF" w:rsidRPr="00BD2159" w14:paraId="2989976B" w14:textId="77777777" w:rsidTr="00EE204A">
        <w:trPr>
          <w:trHeight w:val="377"/>
        </w:trPr>
        <w:tc>
          <w:tcPr>
            <w:tcW w:w="675" w:type="dxa"/>
          </w:tcPr>
          <w:p w14:paraId="60D8944A" w14:textId="77777777" w:rsidR="00AE70FF" w:rsidRPr="00BD2159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>3.</w:t>
            </w:r>
          </w:p>
        </w:tc>
        <w:tc>
          <w:tcPr>
            <w:tcW w:w="7938" w:type="dxa"/>
          </w:tcPr>
          <w:p w14:paraId="6FBDC50E" w14:textId="77777777" w:rsidR="00AE70FF" w:rsidRPr="0080029D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 w:rsidRPr="0080029D"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  <w:t xml:space="preserve">Zaspokojenie potrzeb regionalnej gospodarki </w:t>
            </w:r>
          </w:p>
          <w:p w14:paraId="5E3D92AF" w14:textId="77777777" w:rsidR="00AE70FF" w:rsidRPr="008A23AA" w:rsidRDefault="00AE70FF" w:rsidP="00EE204A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14:ligatures w14:val="standardContextual"/>
              </w:rPr>
            </w:pP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Ocenie podlegać będzie 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przedsięwzięcie, którego </w:t>
            </w: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zapotrzebowanie 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jest efektem analizy popytowej i identyfikacji potrzeb użytkowników </w:t>
            </w: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>ze strony regionalnych podmiotów gospodarczych</w:t>
            </w: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 (w tym sektora przemysłu i sektora usług)</w:t>
            </w:r>
            <w:r w:rsidRPr="0080029D"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. </w:t>
            </w:r>
          </w:p>
        </w:tc>
        <w:tc>
          <w:tcPr>
            <w:tcW w:w="1276" w:type="dxa"/>
          </w:tcPr>
          <w:p w14:paraId="7B31334A" w14:textId="77777777" w:rsidR="00AE70FF" w:rsidRPr="008A23AA" w:rsidRDefault="00AE70FF" w:rsidP="00EE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14:ligatures w14:val="standardContextual"/>
              </w:rPr>
              <w:t xml:space="preserve">1/3/5 </w:t>
            </w:r>
          </w:p>
        </w:tc>
      </w:tr>
    </w:tbl>
    <w:p w14:paraId="1E82AF54" w14:textId="77777777" w:rsidR="00AE70FF" w:rsidRDefault="00AE70FF" w:rsidP="00AE70FF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68CD99F" w14:textId="77777777" w:rsidR="00AE70FF" w:rsidRPr="00093C2F" w:rsidRDefault="00AE70FF" w:rsidP="00AE70F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93C2F">
        <w:rPr>
          <w:rFonts w:ascii="Arial" w:hAnsi="Arial" w:cs="Arial"/>
          <w:sz w:val="24"/>
          <w:szCs w:val="24"/>
        </w:rPr>
        <w:t>Kryteria merytoryczne nie podlegają możliwości poprawy lub uzupełnienia.</w:t>
      </w:r>
    </w:p>
    <w:bookmarkEnd w:id="15"/>
    <w:p w14:paraId="348573C4" w14:textId="77777777" w:rsidR="00AE70FF" w:rsidRPr="00BD615B" w:rsidRDefault="00AE70FF" w:rsidP="00AE70F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Informacja o wyniku negatywnej oceny merytorycznej przekazywana jest wnioskodawcy w formie pisemnej z uzasadnieniem. Informacj</w:t>
      </w:r>
      <w:r>
        <w:rPr>
          <w:rFonts w:ascii="Arial" w:hAnsi="Arial" w:cs="Arial"/>
          <w:sz w:val="24"/>
          <w:szCs w:val="24"/>
        </w:rPr>
        <w:t>a</w:t>
      </w:r>
      <w:r w:rsidRPr="00BD615B">
        <w:rPr>
          <w:rFonts w:ascii="Arial" w:hAnsi="Arial" w:cs="Arial"/>
          <w:sz w:val="24"/>
          <w:szCs w:val="24"/>
        </w:rPr>
        <w:t xml:space="preserve"> o pozytywnej ocenie</w:t>
      </w:r>
      <w:r>
        <w:rPr>
          <w:rFonts w:ascii="Arial" w:hAnsi="Arial" w:cs="Arial"/>
          <w:sz w:val="24"/>
          <w:szCs w:val="24"/>
        </w:rPr>
        <w:t xml:space="preserve"> wniosku </w:t>
      </w:r>
      <w:r w:rsidRPr="00BD615B">
        <w:rPr>
          <w:rFonts w:ascii="Arial" w:hAnsi="Arial" w:cs="Arial"/>
          <w:sz w:val="24"/>
          <w:szCs w:val="24"/>
        </w:rPr>
        <w:t>przekazywana jest wnioskodawcy w formie elektronicznej.</w:t>
      </w:r>
    </w:p>
    <w:p w14:paraId="7EB6F938" w14:textId="77777777" w:rsidR="00AE70FF" w:rsidRDefault="00AE70FF" w:rsidP="00AE70F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>Wnioski</w:t>
      </w:r>
      <w:r w:rsidRPr="00E33568">
        <w:rPr>
          <w:rFonts w:ascii="Arial" w:hAnsi="Arial" w:cs="Arial"/>
          <w:color w:val="000000" w:themeColor="text1"/>
          <w:sz w:val="24"/>
          <w:szCs w:val="24"/>
        </w:rPr>
        <w:t xml:space="preserve"> pozytywnie ocenione zostaną uszeregowane od projektów, które uzyskały największą liczbę punktów do projektów o najmniejszej liczbie punktów. </w:t>
      </w:r>
    </w:p>
    <w:p w14:paraId="4C83E370" w14:textId="77777777" w:rsidR="00AE70FF" w:rsidRPr="00093C2F" w:rsidRDefault="00AE70FF" w:rsidP="00AE70FF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3C2F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Projekt może zostać wycofany z oceny merytorycznej na pisemną prośbę Wnioskodawcy. </w:t>
      </w:r>
    </w:p>
    <w:p w14:paraId="7AB91088" w14:textId="77777777" w:rsidR="00AE70FF" w:rsidRPr="000475A0" w:rsidRDefault="00AE70FF" w:rsidP="00AE7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</w:p>
    <w:p w14:paraId="28BC313C" w14:textId="77777777" w:rsidR="00AE70FF" w:rsidRPr="000475A0" w:rsidRDefault="00AE70FF" w:rsidP="00AE70FF">
      <w:pPr>
        <w:pStyle w:val="Nagwek2"/>
        <w:numPr>
          <w:ilvl w:val="1"/>
          <w:numId w:val="1"/>
        </w:numPr>
        <w:tabs>
          <w:tab w:val="num" w:pos="284"/>
        </w:tabs>
        <w:spacing w:before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16" w:name="_Toc131497550"/>
      <w:bookmarkStart w:id="17" w:name="_Toc131501526"/>
      <w:r w:rsidRPr="000475A0">
        <w:rPr>
          <w:rFonts w:ascii="Arial" w:hAnsi="Arial" w:cs="Arial"/>
          <w:sz w:val="24"/>
          <w:szCs w:val="24"/>
        </w:rPr>
        <w:t>Lista przedsięwzięć</w:t>
      </w:r>
      <w:bookmarkEnd w:id="16"/>
      <w:bookmarkEnd w:id="17"/>
      <w:r w:rsidRPr="000475A0">
        <w:rPr>
          <w:rFonts w:ascii="Arial" w:hAnsi="Arial" w:cs="Arial"/>
          <w:sz w:val="24"/>
          <w:szCs w:val="24"/>
        </w:rPr>
        <w:t xml:space="preserve">  </w:t>
      </w:r>
    </w:p>
    <w:p w14:paraId="56B9A024" w14:textId="77777777" w:rsidR="00AE70FF" w:rsidRPr="00486C94" w:rsidRDefault="00AE70FF" w:rsidP="00AE70FF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0475A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Na podstawie dokonanych ocen wniosków sporządzona zostanie lista rankingowa przedsięwzięć z</w:t>
      </w:r>
      <w:r w:rsidRPr="000475A0">
        <w:rPr>
          <w:rFonts w:ascii="Arial" w:hAnsi="Arial" w:cs="Arial"/>
          <w:color w:val="000000" w:themeColor="text1"/>
          <w:sz w:val="24"/>
          <w:szCs w:val="24"/>
        </w:rPr>
        <w:t xml:space="preserve"> zakresu strategicznej regionalnej infrastruktury badawczej, które zostały ocenione pozytywnie na każdym etapie oceny.</w:t>
      </w:r>
    </w:p>
    <w:p w14:paraId="2A415AA6" w14:textId="77777777" w:rsidR="00AE70FF" w:rsidRDefault="00AE70FF" w:rsidP="00AE70FF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486C94">
        <w:rPr>
          <w:rFonts w:ascii="Arial" w:hAnsi="Arial" w:cs="Arial"/>
          <w:color w:val="000000" w:themeColor="text1"/>
          <w:sz w:val="24"/>
          <w:szCs w:val="24"/>
        </w:rPr>
        <w:t xml:space="preserve">Departament Rozwoju i Innowacji będzie rekomendował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do zatwierdzenia przez Zarząd Województwa Lubuskiego (ZWL) l</w:t>
      </w:r>
      <w:r w:rsidRPr="00486C94">
        <w:rPr>
          <w:rFonts w:ascii="Arial" w:hAnsi="Arial" w:cs="Arial"/>
          <w:color w:val="000000" w:themeColor="text1"/>
          <w:sz w:val="24"/>
          <w:szCs w:val="24"/>
        </w:rPr>
        <w:t xml:space="preserve">istę pozytywnie ocenionych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wniosków.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Po zatwierdzeniu listy przez ZWL zostanie ona opublikowana na właściwych stronach internetowych:</w:t>
      </w:r>
    </w:p>
    <w:p w14:paraId="283F566B" w14:textId="77777777" w:rsidR="00AE70FF" w:rsidRDefault="00000000" w:rsidP="00AE70FF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="00AE70FF" w:rsidRPr="00D71152">
          <w:rPr>
            <w:rStyle w:val="Hipercze"/>
            <w:rFonts w:ascii="Arial" w:hAnsi="Arial" w:cs="Arial"/>
            <w:sz w:val="24"/>
            <w:szCs w:val="24"/>
          </w:rPr>
          <w:t>https://lubuskie.pl</w:t>
        </w:r>
      </w:hyperlink>
      <w:r w:rsidR="00AE70FF" w:rsidRPr="00486C94">
        <w:rPr>
          <w:rFonts w:ascii="Arial" w:hAnsi="Arial" w:cs="Arial"/>
          <w:sz w:val="24"/>
          <w:szCs w:val="24"/>
        </w:rPr>
        <w:t xml:space="preserve"> </w:t>
      </w:r>
      <w:r w:rsidR="00AE70FF" w:rsidRPr="00486C94">
        <w:rPr>
          <w:rFonts w:ascii="Arial" w:hAnsi="Arial" w:cs="Arial"/>
          <w:color w:val="000000" w:themeColor="text1"/>
          <w:sz w:val="24"/>
          <w:szCs w:val="24"/>
        </w:rPr>
        <w:t xml:space="preserve">- Serwis Województwa Lubuskiego,  </w:t>
      </w:r>
    </w:p>
    <w:p w14:paraId="20E2FE9F" w14:textId="77777777" w:rsidR="00AE70FF" w:rsidRPr="00486C94" w:rsidRDefault="00000000" w:rsidP="00AE70FF">
      <w:pPr>
        <w:pStyle w:val="Akapitzlist"/>
        <w:spacing w:after="0" w:line="240" w:lineRule="auto"/>
        <w:ind w:left="567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hyperlink r:id="rId12" w:history="1">
        <w:r w:rsidR="00AE70FF" w:rsidRPr="00D71152">
          <w:rPr>
            <w:rStyle w:val="Hipercze"/>
            <w:rFonts w:ascii="Arial" w:hAnsi="Arial" w:cs="Arial"/>
            <w:sz w:val="24"/>
            <w:szCs w:val="24"/>
          </w:rPr>
          <w:t>https://innowacje.lubuskie.pl</w:t>
        </w:r>
      </w:hyperlink>
      <w:r w:rsidR="00AE70FF" w:rsidRPr="000475A0">
        <w:rPr>
          <w:rFonts w:ascii="Arial" w:hAnsi="Arial" w:cs="Arial"/>
          <w:sz w:val="24"/>
          <w:szCs w:val="24"/>
        </w:rPr>
        <w:t xml:space="preserve"> - Serwis </w:t>
      </w:r>
      <w:r w:rsidR="00AE70FF" w:rsidRPr="000475A0">
        <w:rPr>
          <w:rFonts w:ascii="Arial" w:hAnsi="Arial" w:cs="Arial"/>
          <w:color w:val="000000" w:themeColor="text1"/>
          <w:sz w:val="24"/>
          <w:szCs w:val="24"/>
        </w:rPr>
        <w:t>Instytucji Ogłaszającej Nabór</w:t>
      </w:r>
      <w:r w:rsidR="00AE70FF" w:rsidRPr="000475A0">
        <w:rPr>
          <w:rFonts w:ascii="Arial" w:hAnsi="Arial" w:cs="Arial"/>
          <w:sz w:val="24"/>
          <w:szCs w:val="24"/>
        </w:rPr>
        <w:t xml:space="preserve">. </w:t>
      </w:r>
    </w:p>
    <w:p w14:paraId="3F4ED2A2" w14:textId="77777777" w:rsidR="00AE70FF" w:rsidRPr="000475A0" w:rsidRDefault="00AE70FF" w:rsidP="00AE70F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DF36585" w14:textId="77777777" w:rsidR="00AE70FF" w:rsidRPr="000475A0" w:rsidRDefault="00AE70FF" w:rsidP="00AE70FF">
      <w:pPr>
        <w:pStyle w:val="Nagwek1"/>
        <w:numPr>
          <w:ilvl w:val="0"/>
          <w:numId w:val="1"/>
        </w:numPr>
        <w:spacing w:before="0" w:line="240" w:lineRule="auto"/>
        <w:ind w:left="284" w:hanging="284"/>
        <w:rPr>
          <w:rFonts w:ascii="Arial" w:hAnsi="Arial" w:cs="Arial"/>
          <w:b w:val="0"/>
          <w:bCs w:val="0"/>
          <w:sz w:val="24"/>
          <w:szCs w:val="24"/>
        </w:rPr>
      </w:pPr>
      <w:bookmarkStart w:id="18" w:name="_Toc131501527"/>
      <w:bookmarkStart w:id="19" w:name="_Toc125374148"/>
      <w:r w:rsidRPr="000475A0">
        <w:rPr>
          <w:rFonts w:ascii="Arial" w:hAnsi="Arial" w:cs="Arial"/>
          <w:sz w:val="24"/>
          <w:szCs w:val="24"/>
        </w:rPr>
        <w:t>Procedura oceny przedsięwzięć przez Stronę rządową</w:t>
      </w:r>
      <w:bookmarkEnd w:id="18"/>
      <w:r w:rsidRPr="000475A0">
        <w:rPr>
          <w:rFonts w:ascii="Arial" w:hAnsi="Arial" w:cs="Arial"/>
          <w:sz w:val="24"/>
          <w:szCs w:val="24"/>
        </w:rPr>
        <w:t xml:space="preserve"> </w:t>
      </w:r>
    </w:p>
    <w:p w14:paraId="0D8A82E6" w14:textId="77777777" w:rsidR="00AE70FF" w:rsidRPr="00952A51" w:rsidRDefault="00AE70FF" w:rsidP="00AE70FF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A76">
        <w:rPr>
          <w:rFonts w:ascii="Arial" w:hAnsi="Arial" w:cs="Arial"/>
          <w:sz w:val="24"/>
          <w:szCs w:val="24"/>
        </w:rPr>
        <w:t>Zatwierdzona przez Zarząd Województwa Lubuskiego lista przedsięwzięć z</w:t>
      </w:r>
      <w:r>
        <w:rPr>
          <w:rFonts w:ascii="Arial" w:hAnsi="Arial" w:cs="Arial"/>
          <w:sz w:val="24"/>
          <w:szCs w:val="24"/>
        </w:rPr>
        <w:t> </w:t>
      </w:r>
      <w:r w:rsidRPr="00295A76">
        <w:rPr>
          <w:rFonts w:ascii="Arial" w:hAnsi="Arial" w:cs="Arial"/>
          <w:sz w:val="24"/>
          <w:szCs w:val="24"/>
        </w:rPr>
        <w:t xml:space="preserve">zakresu strategicznej regionalnej infrastruktury badawczej przekazywana jest do opiniowania stronie rządowej przez Departament Rozwoju i Innowacji zgodnie </w:t>
      </w:r>
      <w:r w:rsidRPr="00295A76">
        <w:rPr>
          <w:rFonts w:ascii="Arial" w:hAnsi="Arial" w:cs="Arial"/>
          <w:sz w:val="24"/>
          <w:szCs w:val="24"/>
        </w:rPr>
        <w:lastRenderedPageBreak/>
        <w:t xml:space="preserve">z </w:t>
      </w:r>
      <w:r w:rsidRPr="00952A51">
        <w:rPr>
          <w:rFonts w:ascii="Arial" w:hAnsi="Arial" w:cs="Arial"/>
          <w:color w:val="000000" w:themeColor="text1"/>
          <w:sz w:val="24"/>
          <w:szCs w:val="24"/>
        </w:rPr>
        <w:t xml:space="preserve">procedurą określoną w załączniku nr 4 do „Kontraktu Programowego dla Województwa Lubuskiego”. </w:t>
      </w:r>
    </w:p>
    <w:p w14:paraId="15CC7465" w14:textId="77777777" w:rsidR="00AE70FF" w:rsidRPr="00952A51" w:rsidRDefault="00AE70FF" w:rsidP="00AE70FF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_Hlk135824368"/>
      <w:r w:rsidRPr="00952A51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Zgodnie z ww. procedurą stronie rządowej zostaną przekazane do zaopiniowania przedsięwzięcia wpisujące się w uzgodnione limity finansowe, tj.: </w:t>
      </w:r>
    </w:p>
    <w:p w14:paraId="5F99FB11" w14:textId="77777777" w:rsidR="00AE70FF" w:rsidRDefault="00AE70FF" w:rsidP="00AE70F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-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wartość przedsięwzięć w zakresie dofinansowania ze środków EFRR wynikających z wniosków </w:t>
      </w:r>
      <w:r w:rsidRPr="00486C94"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  <w:t xml:space="preserve">o wydanie opinii przekazywanych stronie rządowej nie może być wyższa niż 200% wartości alokacji przeznaczonej na projekty z zakresu infrastruktury badawczej w ramach programu „Fundusze Europejskie dla Lubuskiego 2021-2027”, </w:t>
      </w:r>
    </w:p>
    <w:p w14:paraId="314193BE" w14:textId="77777777" w:rsidR="00AE70FF" w:rsidRPr="00486C94" w:rsidRDefault="00AE70FF" w:rsidP="00AE70F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86C9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przekazywanie stronie rządowej do zaopiniowania kolejnych przedsięwzięć jest możliwe w przypadku, gdy wartość przedsięwzięć wcześniej zaopiniowanych nie przekracza 150% dostępnej alokacji. </w:t>
      </w:r>
    </w:p>
    <w:bookmarkEnd w:id="20"/>
    <w:p w14:paraId="3BCDAE53" w14:textId="77777777" w:rsidR="00AE70FF" w:rsidRPr="00733EA4" w:rsidRDefault="00AE70FF" w:rsidP="00AE70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733EA4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Strona rządowa opiniuje każde z przedsięwzięć zgodnie z opisem procesu zawartym w Kontrakcie Programowym, zamieszczonym na stronie:</w:t>
      </w:r>
      <w:r w:rsidRPr="00733E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CA578DF" w14:textId="77777777" w:rsidR="00AE70FF" w:rsidRPr="00733EA4" w:rsidRDefault="00000000" w:rsidP="00AE70FF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color w:val="00B050"/>
          <w:sz w:val="24"/>
          <w:szCs w:val="24"/>
          <w14:ligatures w14:val="standardContextual"/>
        </w:rPr>
      </w:pPr>
      <w:hyperlink r:id="rId13" w:history="1">
        <w:r w:rsidR="00AE70FF" w:rsidRPr="00304498">
          <w:rPr>
            <w:rStyle w:val="Hipercze"/>
            <w:rFonts w:ascii="Arial" w:hAnsi="Arial" w:cs="Arial"/>
          </w:rPr>
          <w:t>https://rpo.lubuskie.pl/-/kontrakt-programowy-dla-wojewodztwa-lubuskie-1</w:t>
        </w:r>
      </w:hyperlink>
      <w:r w:rsidR="00AE70FF">
        <w:rPr>
          <w:rStyle w:val="Hipercze"/>
          <w:rFonts w:ascii="Arial" w:hAnsi="Arial" w:cs="Arial"/>
        </w:rPr>
        <w:t>,</w:t>
      </w:r>
      <w:r w:rsidR="00AE70FF" w:rsidRPr="00733EA4">
        <w:rPr>
          <w:rStyle w:val="Hipercze"/>
          <w:rFonts w:ascii="Arial" w:hAnsi="Arial" w:cs="Arial"/>
          <w:color w:val="000000" w:themeColor="text1"/>
        </w:rPr>
        <w:t xml:space="preserve"> </w:t>
      </w:r>
      <w:r w:rsidR="00AE70FF" w:rsidRPr="00733EA4">
        <w:rPr>
          <w:rStyle w:val="Hipercze"/>
          <w:rFonts w:cstheme="minorHAnsi"/>
          <w:color w:val="000000" w:themeColor="text1"/>
        </w:rPr>
        <w:t xml:space="preserve"> </w:t>
      </w:r>
      <w:r w:rsidR="00AE70FF" w:rsidRPr="00733EA4">
        <w:rPr>
          <w:rFonts w:eastAsiaTheme="minorHAnsi" w:cstheme="minorHAnsi"/>
          <w:color w:val="000000" w:themeColor="text1"/>
          <w14:ligatures w14:val="standardContextual"/>
        </w:rPr>
        <w:t xml:space="preserve">  </w:t>
      </w:r>
    </w:p>
    <w:p w14:paraId="531AF13B" w14:textId="77777777" w:rsidR="00AE70FF" w:rsidRPr="00DB5910" w:rsidRDefault="00AE70FF" w:rsidP="00AE70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Proces opiniowania przedsięwzięcia trwa do 6 miesięcy, przy czym konieczność uzupełnienie/korekta wniosku o wydanie opinii dla przedsięwzięcia każdorazowo powoduje wstrzymanie biegu terminu do momentu otrzymania przez stronę rządową skorygowanych/uzupełnionych dokumentów.  </w:t>
      </w:r>
    </w:p>
    <w:p w14:paraId="4BA545B1" w14:textId="77777777" w:rsidR="00AE70FF" w:rsidRPr="00DB5910" w:rsidRDefault="00AE70FF" w:rsidP="00AE70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Wniosek o wydanie opinii dla przedsięwzięcia może być korygowany/uzupełniany jeden raz na etapie opiniowania; </w:t>
      </w:r>
    </w:p>
    <w:p w14:paraId="1E6F684D" w14:textId="77777777" w:rsidR="00AE70FF" w:rsidRDefault="00AE70FF" w:rsidP="00AE70F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  <w:r w:rsidRPr="00DB5910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Minister właściwy do spraw rozwoju regionalnego pisemnie informuje Stronę samorządową o opinii dla</w:t>
      </w:r>
      <w:r w:rsidRPr="0099152D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 xml:space="preserve"> każdego z przedsięwzięć. </w:t>
      </w:r>
    </w:p>
    <w:p w14:paraId="33011303" w14:textId="77777777" w:rsidR="00AE70FF" w:rsidRPr="000475A0" w:rsidRDefault="00AE70FF" w:rsidP="00AE70F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</w:pPr>
    </w:p>
    <w:p w14:paraId="4B43270A" w14:textId="77777777" w:rsidR="00AE70FF" w:rsidRPr="007C508D" w:rsidRDefault="00AE70FF" w:rsidP="00AE70FF">
      <w:pPr>
        <w:pStyle w:val="Nagwek1"/>
        <w:numPr>
          <w:ilvl w:val="0"/>
          <w:numId w:val="1"/>
        </w:numPr>
        <w:spacing w:before="0" w:line="240" w:lineRule="auto"/>
        <w:ind w:left="284" w:hanging="284"/>
        <w:rPr>
          <w:rFonts w:ascii="Arial" w:hAnsi="Arial" w:cs="Arial"/>
          <w:b w:val="0"/>
          <w:bCs w:val="0"/>
          <w:sz w:val="24"/>
          <w:szCs w:val="24"/>
        </w:rPr>
      </w:pPr>
      <w:bookmarkStart w:id="21" w:name="_Toc131501528"/>
      <w:r w:rsidRPr="007C508D">
        <w:rPr>
          <w:rFonts w:ascii="Arial" w:hAnsi="Arial" w:cs="Arial"/>
          <w:sz w:val="24"/>
          <w:szCs w:val="24"/>
        </w:rPr>
        <w:t>Rozstrzygnięcie naboru</w:t>
      </w:r>
      <w:bookmarkEnd w:id="19"/>
      <w:bookmarkEnd w:id="21"/>
    </w:p>
    <w:p w14:paraId="6A3D9960" w14:textId="77777777" w:rsidR="00AE70FF" w:rsidRPr="00AD306E" w:rsidRDefault="00AE70FF" w:rsidP="00AE70FF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</w:p>
    <w:p w14:paraId="5831E38C" w14:textId="77777777" w:rsidR="00AE70FF" w:rsidRPr="000A6A24" w:rsidRDefault="00AE70FF" w:rsidP="00AE70FF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Każdorazowo, po zakończeniu procesu opiniowania </w:t>
      </w:r>
      <w:r w:rsidRPr="00CD56D8">
        <w:rPr>
          <w:rFonts w:ascii="Arial" w:eastAsiaTheme="minorHAnsi" w:hAnsi="Arial" w:cs="Arial"/>
          <w:color w:val="000000" w:themeColor="text1"/>
          <w:sz w:val="24"/>
          <w:szCs w:val="24"/>
        </w:rPr>
        <w:t>wniosków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, w terminie 10 dni roboczych od dnia otrzymania informacji o opinii Strony rządowej dla danego przedsięwzięcia, Instytucja Ogłaszająca Nabór publikuje na stronach internetowych </w:t>
      </w:r>
      <w:hyperlink r:id="rId14" w:history="1">
        <w:r w:rsidRPr="00B269F8">
          <w:rPr>
            <w:rStyle w:val="Hipercze"/>
            <w:rFonts w:ascii="Arial" w:hAnsi="Arial" w:cs="Arial"/>
            <w:sz w:val="24"/>
            <w:szCs w:val="24"/>
          </w:rPr>
          <w:t>www.lubuskie.pl</w:t>
        </w:r>
      </w:hyperlink>
      <w:r w:rsidRPr="00885F99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hyperlink r:id="rId15" w:history="1">
        <w:r w:rsidRPr="00B269F8">
          <w:rPr>
            <w:rStyle w:val="Hipercze"/>
            <w:rFonts w:ascii="Arial" w:hAnsi="Arial" w:cs="Arial"/>
            <w:sz w:val="24"/>
            <w:szCs w:val="24"/>
          </w:rPr>
          <w:t>www.innowacje.lubuskie.pl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informację lub aktualizację informacji o pozytywnie zaopiniowanych przedsięwzięciach przez ministra właściwego ds. rozwoju regionalnego oraz ministra właściwego do spraw szkolnictwa wyższego i nauki, ponadto </w:t>
      </w:r>
      <w:r w:rsidRPr="00CD56D8">
        <w:rPr>
          <w:rFonts w:ascii="Arial" w:eastAsiaTheme="minorHAnsi" w:hAnsi="Arial" w:cs="Arial"/>
          <w:color w:val="000000" w:themeColor="text1"/>
          <w:sz w:val="24"/>
          <w:szCs w:val="24"/>
          <w14:ligatures w14:val="standardContextual"/>
        </w:rPr>
        <w:t>pisemnie informuje organizację badawczą o opinii wydanej dla przedsięwzięcia</w:t>
      </w:r>
      <w:r w:rsidRPr="00CD56D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CF34C60" w14:textId="77777777" w:rsidR="00AE70FF" w:rsidRDefault="00AE70FF" w:rsidP="00AE70FF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67A04">
        <w:rPr>
          <w:rFonts w:ascii="Arial" w:hAnsi="Arial" w:cs="Arial"/>
          <w:sz w:val="24"/>
          <w:szCs w:val="24"/>
        </w:rPr>
        <w:t xml:space="preserve">Zmiany we </w:t>
      </w:r>
      <w:r w:rsidRPr="00467A04">
        <w:rPr>
          <w:rFonts w:ascii="Arial" w:eastAsiaTheme="minorHAnsi" w:hAnsi="Arial" w:cs="Arial"/>
          <w:color w:val="000000" w:themeColor="text1"/>
          <w:sz w:val="24"/>
          <w:szCs w:val="24"/>
        </w:rPr>
        <w:t>wniosk</w:t>
      </w:r>
      <w:r w:rsidRPr="00467A04">
        <w:rPr>
          <w:rFonts w:ascii="Arial" w:hAnsi="Arial" w:cs="Arial"/>
          <w:sz w:val="24"/>
          <w:szCs w:val="24"/>
        </w:rPr>
        <w:t xml:space="preserve">ach pozytywnie zaopiniowanych przez Stronę rządową, i przed złożeniem </w:t>
      </w:r>
      <w:r w:rsidRPr="00467A04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467A04">
        <w:rPr>
          <w:rFonts w:ascii="Arial" w:hAnsi="Arial" w:cs="Arial"/>
          <w:sz w:val="24"/>
          <w:szCs w:val="24"/>
        </w:rPr>
        <w:t xml:space="preserve"> o dofinansowanie, skutkujące zmianą agendy badawczej, zakresu rzeczowego, lub partnerów realizujących projekt są każdorazowo zgłaszane ministrowi, który w porozumieniu z ministrem właściwym ds. szkolnictwa wyższego i nauki decyduje – biorąc pod uwagę charakter i wagę proponowanych zmian – czy konieczne jest ponowne opiniowanie </w:t>
      </w:r>
      <w:r w:rsidRPr="00467A04">
        <w:rPr>
          <w:rFonts w:ascii="Arial" w:eastAsiaTheme="minorHAnsi" w:hAnsi="Arial" w:cs="Arial"/>
          <w:color w:val="000000" w:themeColor="text1"/>
          <w:sz w:val="24"/>
          <w:szCs w:val="24"/>
        </w:rPr>
        <w:t>wniosku</w:t>
      </w:r>
      <w:r w:rsidRPr="00467A04">
        <w:rPr>
          <w:rFonts w:ascii="Arial" w:hAnsi="Arial" w:cs="Arial"/>
          <w:sz w:val="24"/>
          <w:szCs w:val="24"/>
        </w:rPr>
        <w:t>.</w:t>
      </w:r>
    </w:p>
    <w:p w14:paraId="6CC5C288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C4DC6E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96013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772F8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028B87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FA869" w14:textId="77777777" w:rsidR="00AE70FF" w:rsidRPr="00C05B1F" w:rsidRDefault="00AE70FF" w:rsidP="00AE70F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14:ligatures w14:val="standardContextual"/>
        </w:rPr>
      </w:pPr>
      <w:r w:rsidRPr="00C05B1F">
        <w:rPr>
          <w:rFonts w:ascii="Arial" w:eastAsiaTheme="minorHAnsi" w:hAnsi="Arial" w:cs="Arial"/>
          <w:b/>
          <w:bCs/>
          <w:color w:val="1F4E79"/>
          <w:sz w:val="24"/>
          <w:szCs w:val="24"/>
          <w14:ligatures w14:val="standardContextual"/>
        </w:rPr>
        <w:t xml:space="preserve">Załącznik </w:t>
      </w:r>
    </w:p>
    <w:p w14:paraId="36DCB357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>Wzór „</w:t>
      </w:r>
      <w:r w:rsidRPr="00C05B1F"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>Wniosk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 xml:space="preserve">u </w:t>
      </w:r>
      <w:r w:rsidRPr="00C05B1F"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>o wydanie opinii dla przedsięwzięcia z zakresu infrastruktury badawczej zgodnie z postanowieniami Kontraktu Programowego dla programu Fundusze Europejskie dla Lubuskiego 2021-2027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  <w:t xml:space="preserve">” </w:t>
      </w:r>
    </w:p>
    <w:p w14:paraId="4BD8D95C" w14:textId="77777777" w:rsidR="00AE70FF" w:rsidRDefault="00AE70FF" w:rsidP="00AE70F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</w:pPr>
    </w:p>
    <w:sectPr w:rsidR="00AE70FF" w:rsidSect="00270AFE"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E122" w14:textId="77777777" w:rsidR="006D6B33" w:rsidRDefault="006D6B33" w:rsidP="00AE70FF">
      <w:pPr>
        <w:spacing w:after="0" w:line="240" w:lineRule="auto"/>
      </w:pPr>
      <w:r>
        <w:separator/>
      </w:r>
    </w:p>
  </w:endnote>
  <w:endnote w:type="continuationSeparator" w:id="0">
    <w:p w14:paraId="009E0533" w14:textId="77777777" w:rsidR="006D6B33" w:rsidRDefault="006D6B33" w:rsidP="00AE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574182"/>
      <w:docPartObj>
        <w:docPartGallery w:val="Page Numbers (Bottom of Page)"/>
        <w:docPartUnique/>
      </w:docPartObj>
    </w:sdtPr>
    <w:sdtContent>
      <w:p w14:paraId="1ED6F0ED" w14:textId="77777777" w:rsidR="00270AF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E57762" w14:textId="77777777" w:rsidR="00270AF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9EF3" w14:textId="77777777" w:rsidR="006D6B33" w:rsidRDefault="006D6B33" w:rsidP="00AE70FF">
      <w:pPr>
        <w:spacing w:after="0" w:line="240" w:lineRule="auto"/>
      </w:pPr>
      <w:r>
        <w:separator/>
      </w:r>
    </w:p>
  </w:footnote>
  <w:footnote w:type="continuationSeparator" w:id="0">
    <w:p w14:paraId="43F8D376" w14:textId="77777777" w:rsidR="006D6B33" w:rsidRDefault="006D6B33" w:rsidP="00AE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B2"/>
    <w:multiLevelType w:val="hybridMultilevel"/>
    <w:tmpl w:val="43941AD4"/>
    <w:lvl w:ilvl="0" w:tplc="952AEA32">
      <w:start w:val="1"/>
      <w:numFmt w:val="decimal"/>
      <w:lvlText w:val="%1.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72D27"/>
    <w:multiLevelType w:val="hybridMultilevel"/>
    <w:tmpl w:val="39F4BD7C"/>
    <w:lvl w:ilvl="0" w:tplc="898E8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22CA"/>
    <w:multiLevelType w:val="hybridMultilevel"/>
    <w:tmpl w:val="6A280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A387A"/>
    <w:multiLevelType w:val="hybridMultilevel"/>
    <w:tmpl w:val="C9B6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02"/>
    <w:multiLevelType w:val="hybridMultilevel"/>
    <w:tmpl w:val="E5B87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61F5"/>
    <w:multiLevelType w:val="hybridMultilevel"/>
    <w:tmpl w:val="7068A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425A9"/>
    <w:multiLevelType w:val="multilevel"/>
    <w:tmpl w:val="0FD83C9A"/>
    <w:lvl w:ilvl="0">
      <w:start w:val="3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2F5496" w:themeColor="accent1" w:themeShade="BF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430DF"/>
    <w:multiLevelType w:val="hybridMultilevel"/>
    <w:tmpl w:val="76727640"/>
    <w:lvl w:ilvl="0" w:tplc="CF464C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B2356"/>
    <w:multiLevelType w:val="hybridMultilevel"/>
    <w:tmpl w:val="8A02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34D66"/>
    <w:multiLevelType w:val="hybridMultilevel"/>
    <w:tmpl w:val="9508D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5F78"/>
    <w:multiLevelType w:val="hybridMultilevel"/>
    <w:tmpl w:val="F0B26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56481">
    <w:abstractNumId w:val="9"/>
  </w:num>
  <w:num w:numId="2" w16cid:durableId="951782655">
    <w:abstractNumId w:val="12"/>
  </w:num>
  <w:num w:numId="3" w16cid:durableId="1373263906">
    <w:abstractNumId w:val="7"/>
  </w:num>
  <w:num w:numId="4" w16cid:durableId="1734351963">
    <w:abstractNumId w:val="6"/>
  </w:num>
  <w:num w:numId="5" w16cid:durableId="94715821">
    <w:abstractNumId w:val="11"/>
  </w:num>
  <w:num w:numId="6" w16cid:durableId="476992730">
    <w:abstractNumId w:val="1"/>
  </w:num>
  <w:num w:numId="7" w16cid:durableId="2091543684">
    <w:abstractNumId w:val="16"/>
  </w:num>
  <w:num w:numId="8" w16cid:durableId="1588462479">
    <w:abstractNumId w:val="5"/>
  </w:num>
  <w:num w:numId="9" w16cid:durableId="881483899">
    <w:abstractNumId w:val="17"/>
  </w:num>
  <w:num w:numId="10" w16cid:durableId="686058157">
    <w:abstractNumId w:val="14"/>
  </w:num>
  <w:num w:numId="11" w16cid:durableId="1324354922">
    <w:abstractNumId w:val="10"/>
  </w:num>
  <w:num w:numId="12" w16cid:durableId="1445613610">
    <w:abstractNumId w:val="2"/>
  </w:num>
  <w:num w:numId="13" w16cid:durableId="794064474">
    <w:abstractNumId w:val="3"/>
  </w:num>
  <w:num w:numId="14" w16cid:durableId="886140005">
    <w:abstractNumId w:val="4"/>
  </w:num>
  <w:num w:numId="15" w16cid:durableId="1075129910">
    <w:abstractNumId w:val="0"/>
  </w:num>
  <w:num w:numId="16" w16cid:durableId="54084882">
    <w:abstractNumId w:val="15"/>
  </w:num>
  <w:num w:numId="17" w16cid:durableId="1939366604">
    <w:abstractNumId w:val="13"/>
  </w:num>
  <w:num w:numId="18" w16cid:durableId="1716813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FF"/>
    <w:rsid w:val="000C0E2B"/>
    <w:rsid w:val="003C5845"/>
    <w:rsid w:val="006D6B33"/>
    <w:rsid w:val="006E0BAC"/>
    <w:rsid w:val="007B5741"/>
    <w:rsid w:val="00A47498"/>
    <w:rsid w:val="00AD4B85"/>
    <w:rsid w:val="00AE70FF"/>
    <w:rsid w:val="00D679EF"/>
    <w:rsid w:val="00DA3C49"/>
    <w:rsid w:val="00E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B4F6"/>
  <w15:chartTrackingRefBased/>
  <w15:docId w15:val="{61C1E2CB-AFE3-4887-9D47-6522712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0FF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0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70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0F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E70F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qFormat/>
    <w:rsid w:val="00AE70FF"/>
    <w:pPr>
      <w:ind w:left="708"/>
    </w:pPr>
    <w:rPr>
      <w:rFonts w:ascii="Calibri" w:hAnsi="Calibri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qFormat/>
    <w:locked/>
    <w:rsid w:val="00AE70FF"/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E70F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7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70FF"/>
    <w:rPr>
      <w:rFonts w:eastAsia="Times New Roman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0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0FF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0FF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70FF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E70F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E70FF"/>
    <w:pPr>
      <w:tabs>
        <w:tab w:val="left" w:pos="880"/>
        <w:tab w:val="left" w:pos="1276"/>
        <w:tab w:val="right" w:leader="dot" w:pos="9062"/>
      </w:tabs>
      <w:spacing w:after="100"/>
      <w:ind w:left="220"/>
    </w:pPr>
  </w:style>
  <w:style w:type="paragraph" w:styleId="Stopka">
    <w:name w:val="footer"/>
    <w:basedOn w:val="Normalny"/>
    <w:link w:val="StopkaZnak"/>
    <w:uiPriority w:val="99"/>
    <w:unhideWhenUsed/>
    <w:rsid w:val="00A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0FF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wacje.lubuskie.pl" TargetMode="External"/><Relationship Id="rId13" Type="http://schemas.openxmlformats.org/officeDocument/2006/relationships/hyperlink" Target="https://rpo.lubuskie.pl/-/kontrakt-programowy-dla-wojewodztwa-lubuskie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buskie.pl" TargetMode="External"/><Relationship Id="rId12" Type="http://schemas.openxmlformats.org/officeDocument/2006/relationships/hyperlink" Target="https://innowacje.lubuski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ubuskie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nowacje.lubuskie.pl" TargetMode="External"/><Relationship Id="rId10" Type="http://schemas.openxmlformats.org/officeDocument/2006/relationships/hyperlink" Target="http://www.funduszeeuropejskie.gov.pl/strony/o-funduszach/fundusze-2021-2027/prawo-i-dokumenty/umowa-partnerst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owacje@lubuskie.pl" TargetMode="External"/><Relationship Id="rId14" Type="http://schemas.openxmlformats.org/officeDocument/2006/relationships/hyperlink" Target="http://www.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2886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5</cp:revision>
  <dcterms:created xsi:type="dcterms:W3CDTF">2023-06-13T12:01:00Z</dcterms:created>
  <dcterms:modified xsi:type="dcterms:W3CDTF">2023-06-14T09:57:00Z</dcterms:modified>
</cp:coreProperties>
</file>