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1699" w14:textId="77777777" w:rsidR="004B5EF8" w:rsidRDefault="004B5EF8" w:rsidP="004B5EF8">
      <w:pPr>
        <w:pStyle w:val="Normalny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3 do Regulaminu </w:t>
      </w:r>
    </w:p>
    <w:p w14:paraId="131DE56B" w14:textId="77777777" w:rsidR="004B5EF8" w:rsidRDefault="004B5EF8" w:rsidP="004B5EF8">
      <w:pPr>
        <w:pStyle w:val="Normalny1"/>
        <w:jc w:val="right"/>
        <w:rPr>
          <w:rFonts w:ascii="Calibri" w:eastAsia="Calibri" w:hAnsi="Calibri" w:cs="Calibri"/>
        </w:rPr>
      </w:pPr>
    </w:p>
    <w:p w14:paraId="7CF6FAAE" w14:textId="77777777" w:rsidR="004B5EF8" w:rsidRDefault="004B5EF8" w:rsidP="004B5EF8">
      <w:pPr>
        <w:pStyle w:val="Normalny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Kryteria naboru Ośrodków Innowacji</w:t>
      </w:r>
    </w:p>
    <w:p w14:paraId="29FBE9FC" w14:textId="77777777" w:rsidR="004B5EF8" w:rsidRDefault="004B5EF8" w:rsidP="004B5EF8">
      <w:pPr>
        <w:pStyle w:val="Normalny1"/>
        <w:jc w:val="center"/>
        <w:rPr>
          <w:rFonts w:ascii="Calibri" w:eastAsia="Calibri" w:hAnsi="Calibri" w:cs="Calibri"/>
        </w:rPr>
      </w:pPr>
    </w:p>
    <w:p w14:paraId="404C3D4B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Kryteria zaproponowane w systemie akredytacji zostały podzielone na 2 grupy:</w:t>
      </w:r>
    </w:p>
    <w:p w14:paraId="47D82A6E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kryteria formalne,</w:t>
      </w:r>
    </w:p>
    <w:p w14:paraId="4AE0A30A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kryteria merytoryczne.</w:t>
      </w:r>
    </w:p>
    <w:p w14:paraId="26DB91BF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</w:p>
    <w:p w14:paraId="5073216E" w14:textId="77777777" w:rsidR="004B5EF8" w:rsidRDefault="004B5EF8" w:rsidP="004B5EF8">
      <w:pPr>
        <w:pStyle w:val="Normalny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Spełnienie kryteriów formalnych jest obligatoryjne dla Ośrodka Innowacji ubiegającego się o akredytację. Wyłącznie Wnioski o akredytację, które spełniają wskazane w Tabeli 1 kryteria, tzn. otrzymały 1 pkt, w każdym z kryteriów, podlegają dalszej ocenie. Wymagana suma punktów w ramach kryteriów formalnych to 9 punktów.</w:t>
      </w:r>
    </w:p>
    <w:p w14:paraId="6BD65904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</w:p>
    <w:p w14:paraId="1921E96A" w14:textId="77777777" w:rsidR="004B5EF8" w:rsidRDefault="004B5EF8" w:rsidP="004B5EF8">
      <w:pPr>
        <w:pStyle w:val="Normalny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1. Kryteria formalne wraz z punktacją</w:t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6315"/>
        <w:gridCol w:w="4890"/>
        <w:gridCol w:w="2025"/>
      </w:tblGrid>
      <w:tr w:rsidR="004B5EF8" w14:paraId="30134E7D" w14:textId="77777777" w:rsidTr="00737A15">
        <w:trPr>
          <w:jc w:val="center"/>
        </w:trPr>
        <w:tc>
          <w:tcPr>
            <w:tcW w:w="7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3DD5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63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E24E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kryterium</w:t>
            </w:r>
          </w:p>
        </w:tc>
        <w:tc>
          <w:tcPr>
            <w:tcW w:w="48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A093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Sposób weryfikacji</w:t>
            </w:r>
          </w:p>
        </w:tc>
        <w:tc>
          <w:tcPr>
            <w:tcW w:w="20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2A3A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Spełnia/nie spełnia</w:t>
            </w:r>
          </w:p>
          <w:p w14:paraId="25E3D29B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1/0 </w:t>
            </w:r>
          </w:p>
        </w:tc>
      </w:tr>
      <w:tr w:rsidR="004B5EF8" w14:paraId="26C87399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6E481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9138F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Złożenie Wniosku o akredytację wraz z załącznikami przez osobę/osoby uprawnione do reprezentowania Ośrodka Innowacji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047F8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Weryfikacja danych osobowych reprezentanta/ów na podstawie aktualnego wyciągu z KRS bądź innego wskazanego dokumentu </w:t>
            </w:r>
          </w:p>
          <w:p w14:paraId="2975A19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</w:t>
            </w:r>
          </w:p>
          <w:p w14:paraId="20C566BE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pełnomocnictwa w przypadku, gdy wniosek jest podpisywany przez osoby inne niż wskazane do reprezentacji w KRS bądź innym wskazanym przez Ośrodek Innowacji dokumencie.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339AD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2490C6CF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6E93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9EDDE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Złożenie Wniosku o akredytację na aktualnym wzorze zamieszczonym na stronie www….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5038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Weryfikacja wersji Wniosku o akredytację z aktualną dokumentacją zamieszczoną na stronie www….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1D7A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55B81F65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C5D8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D6B8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Ośrodek Innowacji ubiegający się o akredytację prowadzi samodzielną lub wyodrębnioną prawnie i organizacyjnie działalność. 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3639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Weryfikacja zapisów we Wniosku o akredytację oraz złożonych dokumentów potwierdzających, że Ośrodek jest wyodrębniony pod względem </w:t>
            </w:r>
            <w:r>
              <w:rPr>
                <w:rFonts w:ascii="Calibri" w:eastAsia="Calibri" w:hAnsi="Calibri" w:cs="Calibri"/>
              </w:rPr>
              <w:lastRenderedPageBreak/>
              <w:t xml:space="preserve">organizacyjnym. </w:t>
            </w:r>
          </w:p>
          <w:p w14:paraId="0EC3F95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F40F67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</w:rPr>
              <w:t xml:space="preserve">Dokumenty poświadczające powyższe m.in.: formalny dokument ustanawiający powołanie/działanie ośrodka; w przypadku jednostek organizacyjnych </w:t>
            </w:r>
            <w:proofErr w:type="spellStart"/>
            <w:r>
              <w:rPr>
                <w:rFonts w:ascii="Calibri" w:eastAsia="Calibri" w:hAnsi="Calibri" w:cs="Calibri"/>
              </w:rPr>
              <w:t>jst</w:t>
            </w:r>
            <w:proofErr w:type="spellEnd"/>
            <w:r>
              <w:rPr>
                <w:rFonts w:ascii="Calibri" w:eastAsia="Calibri" w:hAnsi="Calibri" w:cs="Calibri"/>
              </w:rPr>
              <w:t>, uczelni wyższych, związków i izb odpowiednia uchwała wraz z  regulaminem zatwierdzona przez organ właściwy; pierwszy akt notarialny w przypadku spółek kapitałowych.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083E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1/0</w:t>
            </w:r>
          </w:p>
        </w:tc>
      </w:tr>
      <w:tr w:rsidR="004B5EF8" w14:paraId="3B85D515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93C9C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FB1E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Siedziba Instytucji Zarządzającej Ośrodkiem Innowacji pod względem rejestracyjnym i fizycznym znajduje się w województwie lubuskim.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CB4E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zapisów we Wniosku o akredytację oraz złożonych dokumentów potwierdzających, że rejestrację Ośrodka Innowacji m.in. KRS, dokument powołujący, akt notarialny, akt założycielski, zapis w  statucie.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58180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663073D9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4858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16E9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Ośrodek Innowacji funkcjonuje i prowadzi działalność w województwie lubuskim nie krócej niż 1 rok kalendarzowy liczony od daty złożenia Wniosku o akredytację.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BB24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zapisów we Wniosku o akredytację oraz złożonych dokumentów potwierdzających, że rejestrację Ośrodka Innowacji m.in. KRS, dokument powołujący, akt notarialny, akt założycielski, zapis w  statucie.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FCA6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5C9912FC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3C4C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221B" w14:textId="77777777" w:rsidR="004B5EF8" w:rsidRDefault="004B5EF8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Ośrodek Innowacji prowadzi działalność jako podmiot non profit/not for profit.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07E6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oświadczenia zgodnie ze wzorem nr  5 do Regulaminu.</w:t>
            </w:r>
          </w:p>
          <w:p w14:paraId="17A3F533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załączonego dokumentu wskazanego z  nazwy w Oświadczeniu poświadczającego ten fakt.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558F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24B5D606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24AF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574B" w14:textId="77777777" w:rsidR="004B5EF8" w:rsidRDefault="004B5EF8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Ośrodek Innowacji wpisuje się w co najmniej jeden profil działalności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ACB1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wskazania we Wniosku o akredytację.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D0F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4C245AA3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576E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FA18" w14:textId="77777777" w:rsidR="004B5EF8" w:rsidRDefault="004B5EF8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Ośrodek Innowacji posiada aktualny certyfikat, zaświadczenie/dokument poświadczający spełnienie regulacji w wybranych obszarze poświadczający jakość świadczonych usług na rzecz </w:t>
            </w:r>
            <w:proofErr w:type="spellStart"/>
            <w:r>
              <w:rPr>
                <w:rFonts w:ascii="Calibri" w:eastAsia="Calibri" w:hAnsi="Calibri" w:cs="Calibri"/>
                <w:b/>
              </w:rPr>
              <w:t>MSP</w:t>
            </w:r>
            <w:proofErr w:type="spellEnd"/>
            <w:r>
              <w:rPr>
                <w:rFonts w:ascii="Calibri" w:eastAsia="Calibri" w:hAnsi="Calibri" w:cs="Calibri"/>
                <w:b/>
                <w:vertAlign w:val="superscript"/>
              </w:rPr>
              <w:footnoteReference w:id="1"/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52A2E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wskazania we Wniosku o akredytację oraz załącznika kopii certyfikatu/zaświadczenia/potwierdzenia spełnienie regulacji poświadczonej za zgodność z oryginałem.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0212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1/0</w:t>
            </w:r>
          </w:p>
        </w:tc>
      </w:tr>
      <w:tr w:rsidR="004B5EF8" w14:paraId="105E9187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0305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EAE8F" w14:textId="77777777" w:rsidR="004B5EF8" w:rsidRDefault="004B5EF8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Ośrodek Innowacji dysponuje własnym zapleczem </w:t>
            </w:r>
            <w:proofErr w:type="spellStart"/>
            <w:r>
              <w:rPr>
                <w:rFonts w:ascii="Calibri" w:eastAsia="Calibri" w:hAnsi="Calibri" w:cs="Calibri"/>
                <w:b/>
              </w:rPr>
              <w:t>B+R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do świadczenie proinnowacyjnych usług rozwojowych</w:t>
            </w:r>
          </w:p>
        </w:tc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B7253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Weryfikacja oświadczenia we Wniosku o akredytację dotyczącego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</w:rPr>
              <w:t>osiadania na własność infrastruktury.</w:t>
            </w:r>
          </w:p>
          <w:p w14:paraId="767DB3D7" w14:textId="77777777" w:rsidR="004B5EF8" w:rsidRDefault="004B5EF8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293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1/0</w:t>
            </w:r>
          </w:p>
        </w:tc>
      </w:tr>
    </w:tbl>
    <w:p w14:paraId="17018F29" w14:textId="77777777" w:rsidR="004B5EF8" w:rsidRDefault="004B5EF8" w:rsidP="004B5EF8">
      <w:pPr>
        <w:pStyle w:val="Normalny1"/>
        <w:jc w:val="center"/>
        <w:rPr>
          <w:rFonts w:ascii="Calibri" w:eastAsia="Calibri" w:hAnsi="Calibri" w:cs="Calibri"/>
        </w:rPr>
      </w:pPr>
    </w:p>
    <w:p w14:paraId="31DDC454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</w:p>
    <w:p w14:paraId="23C19958" w14:textId="77777777" w:rsidR="004B5EF8" w:rsidRDefault="004B5EF8" w:rsidP="004B5EF8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Kryteria merytoryczne oceniane są indywidualnie przez 2 członków komisji oceniającej (załącznik 6,7 do Regulaminu), następnie z trzech ocen wyciągana jest średnia ujęta w Protokole (załącznik 8 do Regulaminu).</w:t>
      </w:r>
    </w:p>
    <w:p w14:paraId="55247BBE" w14:textId="77777777" w:rsidR="004B5EF8" w:rsidRDefault="004B5EF8" w:rsidP="004B5EF8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p w14:paraId="73ABF965" w14:textId="77777777" w:rsidR="004B5EF8" w:rsidRDefault="004B5EF8" w:rsidP="004B5EF8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Wyłącznie Wnioski o akredytację, które osiągną ocenę</w:t>
      </w:r>
      <w:r>
        <w:rPr>
          <w:rFonts w:ascii="Calibri" w:eastAsia="Calibri" w:hAnsi="Calibri" w:cs="Calibri"/>
          <w:b/>
        </w:rPr>
        <w:t xml:space="preserve"> 8 punktów</w:t>
      </w:r>
      <w:r>
        <w:rPr>
          <w:rFonts w:ascii="Calibri" w:eastAsia="Calibri" w:hAnsi="Calibri" w:cs="Calibri"/>
        </w:rPr>
        <w:t xml:space="preserve"> ze średniej 3 ocen członków komisji. </w:t>
      </w:r>
      <w:r>
        <w:rPr>
          <w:rFonts w:ascii="Calibri" w:eastAsia="Calibri" w:hAnsi="Calibri" w:cs="Calibri"/>
          <w:b/>
        </w:rPr>
        <w:t>Kryteria 1, 2, 4, 5, 6 są kryteriami obligatoryjnymi, w  których wymagana jest minimalna liczba punktów - 1 punkt.</w:t>
      </w:r>
    </w:p>
    <w:p w14:paraId="278B7B93" w14:textId="77777777" w:rsidR="004B5EF8" w:rsidRDefault="004B5EF8" w:rsidP="004B5EF8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Szczegółowa procedura Oceny merytorycznej zawiera </w:t>
      </w:r>
      <w:r>
        <w:rPr>
          <w:rFonts w:ascii="Calibri" w:eastAsia="Calibri" w:hAnsi="Calibri" w:cs="Calibri"/>
          <w:b/>
        </w:rPr>
        <w:t xml:space="preserve">§5. Organizacja oceny merytorycznej </w:t>
      </w:r>
      <w:r>
        <w:rPr>
          <w:rFonts w:ascii="Calibri" w:eastAsia="Calibri" w:hAnsi="Calibri" w:cs="Calibri"/>
        </w:rPr>
        <w:t>Regulaminu wyboru.</w:t>
      </w:r>
    </w:p>
    <w:p w14:paraId="2D106ED3" w14:textId="77777777" w:rsidR="004B5EF8" w:rsidRDefault="004B5EF8" w:rsidP="004B5EF8">
      <w:pPr>
        <w:pStyle w:val="Normalny1"/>
        <w:rPr>
          <w:rFonts w:ascii="Calibri" w:eastAsia="Calibri" w:hAnsi="Calibri" w:cs="Calibri"/>
        </w:rPr>
      </w:pPr>
    </w:p>
    <w:p w14:paraId="6A7865DF" w14:textId="77777777" w:rsidR="004B5EF8" w:rsidRDefault="004B5EF8" w:rsidP="004B5EF8">
      <w:pPr>
        <w:pStyle w:val="Normalny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Tabela 2. Kryteria merytoryczne wraz z punktacją</w:t>
      </w:r>
    </w:p>
    <w:tbl>
      <w:tblPr>
        <w:tblW w:w="139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5385"/>
        <w:gridCol w:w="5520"/>
        <w:gridCol w:w="2325"/>
      </w:tblGrid>
      <w:tr w:rsidR="004B5EF8" w14:paraId="71B2B969" w14:textId="77777777" w:rsidTr="00737A15">
        <w:trPr>
          <w:jc w:val="center"/>
        </w:trPr>
        <w:tc>
          <w:tcPr>
            <w:tcW w:w="7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91852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53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C26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kryterium</w:t>
            </w:r>
          </w:p>
        </w:tc>
        <w:tc>
          <w:tcPr>
            <w:tcW w:w="5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CCBD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Sposób weryfikacji</w:t>
            </w:r>
          </w:p>
        </w:tc>
        <w:tc>
          <w:tcPr>
            <w:tcW w:w="232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762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Punktacja (max 17, min 8)</w:t>
            </w:r>
          </w:p>
        </w:tc>
      </w:tr>
      <w:tr w:rsidR="004B5EF8" w14:paraId="46F21362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FE0C9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71BB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Doświadczenie w realizacji proinnowacyjnych usług rozwojowych na rzecz </w:t>
            </w:r>
            <w:proofErr w:type="spellStart"/>
            <w:r>
              <w:rPr>
                <w:rFonts w:ascii="Calibri" w:eastAsia="Calibri" w:hAnsi="Calibri" w:cs="Calibri"/>
                <w:b/>
              </w:rPr>
              <w:t>MSP</w:t>
            </w:r>
            <w:proofErr w:type="spellEnd"/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B16B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wskazał łącznie</w:t>
            </w:r>
            <w:r>
              <w:rPr>
                <w:rFonts w:ascii="Calibri" w:eastAsia="Calibri" w:hAnsi="Calibri" w:cs="Calibri"/>
                <w:b/>
              </w:rPr>
              <w:t xml:space="preserve"> doświadczenie w realizacji </w:t>
            </w:r>
            <w:r>
              <w:rPr>
                <w:rFonts w:ascii="Calibri" w:eastAsia="Calibri" w:hAnsi="Calibri" w:cs="Calibri"/>
              </w:rPr>
              <w:t xml:space="preserve">proinnowacyjnych usług rozwojowych na rzecz </w:t>
            </w:r>
            <w:proofErr w:type="spellStart"/>
            <w:r>
              <w:rPr>
                <w:rFonts w:ascii="Calibri" w:eastAsia="Calibri" w:hAnsi="Calibri" w:cs="Calibri"/>
              </w:rPr>
              <w:t>MSP</w:t>
            </w:r>
            <w:proofErr w:type="spellEnd"/>
            <w:r>
              <w:rPr>
                <w:rFonts w:ascii="Calibri" w:eastAsia="Calibri" w:hAnsi="Calibri" w:cs="Calibri"/>
              </w:rPr>
              <w:t xml:space="preserve"> (zgodnych z definicją zawartą w Regulaminie), zrealizowanych w przeciągu ostatnich </w:t>
            </w:r>
            <w:r>
              <w:rPr>
                <w:rFonts w:ascii="Calibri" w:eastAsia="Calibri" w:hAnsi="Calibri" w:cs="Calibri"/>
                <w:b/>
              </w:rPr>
              <w:t>5 lat</w:t>
            </w:r>
            <w:r>
              <w:rPr>
                <w:rFonts w:ascii="Calibri" w:eastAsia="Calibri" w:hAnsi="Calibri" w:cs="Calibri"/>
              </w:rPr>
              <w:t xml:space="preserve"> od daty złożenia Wniosku o akredytację, a jeśli jego działalność trwa krócej, w tym czasie). </w:t>
            </w:r>
          </w:p>
          <w:p w14:paraId="1943F142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8B24F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na podstawie tabeli zawartej we Wniosku o akredytację.</w:t>
            </w:r>
          </w:p>
          <w:p w14:paraId="1B1666E9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576B530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7611C348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punktów - Ośrodek Innowacji nie wskazał wymaganej liczby usług proinnowacyjnych lub opis usług nie jest zgodny z kryteriami (np. usługi nie zostały zrealizowane w wymaganym terminie, dla wymaganej grupy odbiorców, nie zawierają </w:t>
            </w:r>
            <w:r>
              <w:rPr>
                <w:rFonts w:ascii="Calibri" w:eastAsia="Calibri" w:hAnsi="Calibri" w:cs="Calibri"/>
              </w:rPr>
              <w:lastRenderedPageBreak/>
              <w:t>wszystkich elementów opisu)</w:t>
            </w:r>
          </w:p>
          <w:p w14:paraId="227DA0FC" w14:textId="77777777" w:rsidR="004B5EF8" w:rsidRDefault="004B5EF8" w:rsidP="00737A15">
            <w:pPr>
              <w:pStyle w:val="Normalny1"/>
              <w:widowControl w:val="0"/>
              <w:spacing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Ośrodek Innowacji wskazał  usługi  proinnowacyjne w liczbie:</w:t>
            </w:r>
          </w:p>
          <w:p w14:paraId="4895B8E4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3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Minimum 3 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ługi 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lata,</w:t>
            </w:r>
          </w:p>
          <w:p w14:paraId="32E2D866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3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Minimum 6 usług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2 - 3 lata,</w:t>
            </w:r>
          </w:p>
          <w:p w14:paraId="4394852A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ind w:left="1003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Minimum 15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uslug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dla Ośrodków Innowacji funkcjonujących 3 lata i więcej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</w:rPr>
              <w:t xml:space="preserve">i opis jest zgodny z kryteriami (usługi zostały zrealizowane w terminie, dla wymaganej grupy odbiorców, zawierają wszystkie niezbędne elementy opisu) – </w:t>
            </w:r>
            <w:r>
              <w:rPr>
                <w:rFonts w:ascii="Calibri" w:eastAsia="Calibri" w:hAnsi="Calibri" w:cs="Calibri"/>
                <w:b/>
              </w:rPr>
              <w:t>kryterium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obligatoryjne</w:t>
            </w:r>
          </w:p>
          <w:p w14:paraId="33C57A5E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 punkty - Ośrodek Innowacji wskazał  usługi  proinnowacyjne rozwojowe w liczbie:</w:t>
            </w:r>
          </w:p>
          <w:p w14:paraId="39F44762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3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Więcej niż 3 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ługi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2 lata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;</w:t>
            </w:r>
          </w:p>
          <w:p w14:paraId="6B634F4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3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Więcej niż 6 dla Ośrodków Innowacji funkcjonujących nie dłużej niż 2 - 3 lata;</w:t>
            </w:r>
          </w:p>
          <w:p w14:paraId="5BE4EDA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03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15 usług dla Ośrodków Innowacji funkcjonujących 3 lata i więcej; </w:t>
            </w:r>
          </w:p>
          <w:p w14:paraId="787DBC36" w14:textId="77777777" w:rsidR="004B5EF8" w:rsidRDefault="004B5EF8" w:rsidP="00737A15">
            <w:pPr>
              <w:pStyle w:val="Normalny1"/>
              <w:widowControl w:val="0"/>
              <w:spacing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 opis jest zgodny z kryteriami (usługi zostały zrealizowane w terminie, dla wymaganej grupy odbiorców, zawierają wszystkie niezbędne elementy opisu)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6BB1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pkt</w:t>
            </w:r>
          </w:p>
        </w:tc>
      </w:tr>
      <w:tr w:rsidR="004B5EF8" w14:paraId="76F19CEF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6547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23FF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Doświadczenie w projektach współfinansowanych ze środków zewnętrznych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A0E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opisał doświadczenie w realizacji</w:t>
            </w:r>
            <w:r>
              <w:rPr>
                <w:rFonts w:ascii="Calibri" w:eastAsia="Calibri" w:hAnsi="Calibri" w:cs="Calibri"/>
                <w:b/>
              </w:rPr>
              <w:t xml:space="preserve"> projektów,</w:t>
            </w:r>
            <w:r>
              <w:rPr>
                <w:rFonts w:ascii="Calibri" w:eastAsia="Calibri" w:hAnsi="Calibri" w:cs="Calibri"/>
              </w:rPr>
              <w:t xml:space="preserve"> w których Ośrodek Innowacji występował/występuje w roli lidera lub partnera współfinansowane ze środków międzynarodowych/krajowych/regionalnym. W wykazie mogą być umieszczone projekty z </w:t>
            </w:r>
            <w:r>
              <w:rPr>
                <w:rFonts w:ascii="Calibri" w:eastAsia="Calibri" w:hAnsi="Calibri" w:cs="Calibri"/>
                <w:b/>
              </w:rPr>
              <w:t xml:space="preserve">ostatnich 5 lat </w:t>
            </w:r>
            <w:r>
              <w:rPr>
                <w:rFonts w:ascii="Calibri" w:eastAsia="Calibri" w:hAnsi="Calibri" w:cs="Calibri"/>
              </w:rPr>
              <w:t xml:space="preserve">przed </w:t>
            </w:r>
            <w:r>
              <w:rPr>
                <w:rFonts w:ascii="Calibri" w:eastAsia="Calibri" w:hAnsi="Calibri" w:cs="Calibri"/>
              </w:rPr>
              <w:lastRenderedPageBreak/>
              <w:t>złożeniem wniosku, które w tym okresie zostały zrealizowane (zakończyły się)  lub rozpoczęte i są w trakcie realizacji (a jeśli działalność trwa krócej, w tym czasie).</w:t>
            </w:r>
          </w:p>
          <w:p w14:paraId="3B160798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Dokumentacja projektów tj. umowa, zlecenie,  listy intencyjne, partnerstwa powinny być przechowywane w  Ośrodku Innowacji na wypadek kontroli.</w:t>
            </w:r>
          </w:p>
          <w:p w14:paraId="572E37F8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326188F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na podstawie tabeli zawartej we Wniosku o  akredytację.</w:t>
            </w:r>
          </w:p>
          <w:p w14:paraId="0788FC4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D42A022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7006139D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Ośrodek Innowacji wskazał mniej niż 3 projekty</w:t>
            </w:r>
          </w:p>
          <w:p w14:paraId="342B5104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punkt  gdy Ośrodek Innowacji wskazał:- </w:t>
            </w:r>
          </w:p>
          <w:p w14:paraId="7CCFDE57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projekt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4D91B248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61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2 -3 lata,</w:t>
            </w:r>
          </w:p>
          <w:p w14:paraId="6971459A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1" w:firstLine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3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lata i dłużej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39880FCB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kryterium obligatoryjne</w:t>
            </w:r>
          </w:p>
          <w:p w14:paraId="33D2B956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Ośrodek Innowacji wskazał:</w:t>
            </w:r>
          </w:p>
          <w:p w14:paraId="361CE2DF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1 projekt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0D385B8F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2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2 -3 lat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a,</w:t>
            </w:r>
          </w:p>
          <w:p w14:paraId="461D288F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4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3 projekty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 lata i dłużej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C4D9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pkt</w:t>
            </w:r>
          </w:p>
        </w:tc>
      </w:tr>
      <w:tr w:rsidR="004B5EF8" w14:paraId="568734BE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707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5D0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Doświadczenie Ośrodka Innowacji w komercjalizacji  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449D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wykazał doświadczenie we wsparciu w  komercjalizacji projektów (</w:t>
            </w:r>
            <w:proofErr w:type="spellStart"/>
            <w:r>
              <w:rPr>
                <w:rFonts w:ascii="Calibri" w:eastAsia="Calibri" w:hAnsi="Calibri" w:cs="Calibri"/>
              </w:rPr>
              <w:t>nauka&amp;biznes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biznes&amp;biznes</w:t>
            </w:r>
            <w:proofErr w:type="spellEnd"/>
            <w:r>
              <w:rPr>
                <w:rFonts w:ascii="Calibri" w:eastAsia="Calibri" w:hAnsi="Calibri" w:cs="Calibri"/>
              </w:rPr>
              <w:t xml:space="preserve">), powołując się na udzielone licencje/złożone wnioski patentowe, wzory użytkowe, </w:t>
            </w:r>
            <w:r>
              <w:rPr>
                <w:rFonts w:ascii="Calibri" w:eastAsia="Calibri" w:hAnsi="Calibri" w:cs="Calibri"/>
              </w:rPr>
              <w:lastRenderedPageBreak/>
              <w:t xml:space="preserve">przemysłowe, umowy sprzedaży i inne formy udowadniające komercjalizację,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w okresie ostatnich 5 lat wstecz liczonych od dnia złożenia Wniosku o akredytację (a  jeśli działalność trwa krócej, w tym czasie).</w:t>
            </w:r>
          </w:p>
          <w:p w14:paraId="3369EC90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 nie ma obligatoryjnej (minimalnej) wymaganej liczby wskazań.</w:t>
            </w:r>
          </w:p>
          <w:p w14:paraId="01A52CA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8ADC793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Weryfikacja na podstawie tabeli zawartej we Wniosku o  akredytację.</w:t>
            </w:r>
          </w:p>
          <w:p w14:paraId="7DCE16E2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650E88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48F4F914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Ośrodek Innowacji nie wskazał doświadczenia w komercjalizacji projektów</w:t>
            </w:r>
          </w:p>
          <w:p w14:paraId="79044808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Ośrodek Innowacji wskazał 1 projekty, w  których udzielił wsparcia w procesie komercjalizacji zakończone umową sprzedaży, licencją, patentem</w:t>
            </w:r>
          </w:p>
          <w:p w14:paraId="344C5DF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Ośrodek Innowacji wskazał 2 projekty, w  których udzielił wsparcia w procesie komercjalizacji zakończone umową sprzedaży, licencją, patentem</w:t>
            </w:r>
          </w:p>
          <w:p w14:paraId="70BD4E00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punkty - Ośrodek Innowacji wskazał 3 i więcej projektów, w których udzielił wsparcia w procesie komercjalizacji zakończone umową sprzedaży, licencją, patentem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5993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 pkt</w:t>
            </w:r>
          </w:p>
        </w:tc>
      </w:tr>
      <w:tr w:rsidR="004B5EF8" w14:paraId="70B0ECFD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3CC9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BA3BE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ludzki - zasoby własne Ośrodka Innowacji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576C2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Ośrodek Innowacji zatrudnia na umowę o pracę, w pełnym wymiarze czasu pracy, </w:t>
            </w:r>
            <w:r>
              <w:rPr>
                <w:rFonts w:ascii="Calibri" w:eastAsia="Calibri" w:hAnsi="Calibri" w:cs="Calibri"/>
                <w:b/>
              </w:rPr>
              <w:t>osobę/y</w:t>
            </w:r>
            <w:r>
              <w:rPr>
                <w:rFonts w:ascii="Calibri" w:eastAsia="Calibri" w:hAnsi="Calibri" w:cs="Calibri"/>
              </w:rPr>
              <w:t xml:space="preserve"> posiadające minimum</w:t>
            </w:r>
            <w:r>
              <w:rPr>
                <w:rFonts w:ascii="Calibri" w:eastAsia="Calibri" w:hAnsi="Calibri" w:cs="Calibri"/>
                <w:b/>
              </w:rPr>
              <w:t xml:space="preserve"> 5  letnie</w:t>
            </w:r>
            <w:r>
              <w:rPr>
                <w:rFonts w:ascii="Calibri" w:eastAsia="Calibri" w:hAnsi="Calibri" w:cs="Calibri"/>
              </w:rPr>
              <w:t xml:space="preserve"> doświadczenie zawodowe oraz doświadczenie w  realizacji usług proinnowacyjnych na rzecz </w:t>
            </w:r>
            <w:proofErr w:type="spellStart"/>
            <w:r>
              <w:rPr>
                <w:rFonts w:ascii="Calibri" w:eastAsia="Calibri" w:hAnsi="Calibri" w:cs="Calibri"/>
              </w:rPr>
              <w:t>MSP</w:t>
            </w:r>
            <w:proofErr w:type="spellEnd"/>
            <w:r>
              <w:rPr>
                <w:rFonts w:ascii="Calibri" w:eastAsia="Calibri" w:hAnsi="Calibri" w:cs="Calibri"/>
              </w:rPr>
              <w:t xml:space="preserve">. W  stosunku do każdej wskazanej osoby  wskazane zostały usługi proinnowacyjne zrealizowane w </w:t>
            </w:r>
            <w:r>
              <w:rPr>
                <w:rFonts w:ascii="Calibri" w:eastAsia="Calibri" w:hAnsi="Calibri" w:cs="Calibri"/>
                <w:b/>
              </w:rPr>
              <w:t xml:space="preserve">przeciągu 5 lat </w:t>
            </w:r>
            <w:r>
              <w:rPr>
                <w:rFonts w:ascii="Calibri" w:eastAsia="Calibri" w:hAnsi="Calibri" w:cs="Calibri"/>
              </w:rPr>
              <w:t xml:space="preserve">od daty złożenia Wniosku o akredytację (a jeśli działalność </w:t>
            </w:r>
            <w:r>
              <w:rPr>
                <w:rFonts w:ascii="Calibri" w:eastAsia="Calibri" w:hAnsi="Calibri" w:cs="Calibri"/>
              </w:rPr>
              <w:lastRenderedPageBreak/>
              <w:t>trwa krócej, w tym czasie).</w:t>
            </w:r>
          </w:p>
          <w:p w14:paraId="5DB9B5EF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8857A46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załącza CV z w/w danymi dotyczącymi wskazanych osób i wykazem usług.</w:t>
            </w:r>
          </w:p>
          <w:p w14:paraId="73B0B13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C8B4007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65243D7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Ośrodek Innowacji nie wskazał bądź wskazał jednego pracownika spełniającego warunki - 0 punktów</w:t>
            </w:r>
          </w:p>
          <w:p w14:paraId="3A56A77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Ośrodek Innowacji wskazał pracowników spełniających warunki w liczbie:</w:t>
            </w:r>
          </w:p>
          <w:p w14:paraId="2962702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osobę 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</w:p>
          <w:p w14:paraId="407509F7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 osobę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  - 3 lata,</w:t>
            </w:r>
          </w:p>
          <w:p w14:paraId="650C305B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2 osoby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lata i  dłużej.</w:t>
            </w:r>
          </w:p>
          <w:p w14:paraId="1FA7F4EB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kryterium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obligatoryjne</w:t>
            </w:r>
          </w:p>
          <w:p w14:paraId="096B976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Ośrodek Innowacji wskazał pracowników spełniających warunki, w liczbie:</w:t>
            </w:r>
          </w:p>
          <w:p w14:paraId="7F9B9DC2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1 osobę 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</w:p>
          <w:p w14:paraId="100011CB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1 osobę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2 -3 lata,</w:t>
            </w:r>
          </w:p>
          <w:p w14:paraId="6DB74507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2 osoby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lata i dłużej.</w:t>
            </w:r>
          </w:p>
          <w:p w14:paraId="2AE004C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4C545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pkt</w:t>
            </w:r>
          </w:p>
        </w:tc>
      </w:tr>
      <w:tr w:rsidR="004B5EF8" w14:paraId="4F1D1E36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088BD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AAFB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ludzki - zasoby zewnętrzne Ośrodka Innowacji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1D60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Ośrodek Innowacji współpracuje z  </w:t>
            </w:r>
            <w:r>
              <w:rPr>
                <w:rFonts w:ascii="Calibri" w:eastAsia="Calibri" w:hAnsi="Calibri" w:cs="Calibri"/>
                <w:b/>
              </w:rPr>
              <w:t>ekspertami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zewnętrznymi </w:t>
            </w:r>
            <w:r>
              <w:rPr>
                <w:rFonts w:ascii="Calibri" w:eastAsia="Calibri" w:hAnsi="Calibri" w:cs="Calibri"/>
              </w:rPr>
              <w:t>posiadającymi minimum</w:t>
            </w:r>
            <w:r>
              <w:rPr>
                <w:rFonts w:ascii="Calibri" w:eastAsia="Calibri" w:hAnsi="Calibri" w:cs="Calibri"/>
                <w:b/>
              </w:rPr>
              <w:t xml:space="preserve"> 5 letnie doświadczenie</w:t>
            </w:r>
            <w:r>
              <w:rPr>
                <w:rFonts w:ascii="Calibri" w:eastAsia="Calibri" w:hAnsi="Calibri" w:cs="Calibri"/>
              </w:rPr>
              <w:t xml:space="preserve"> zawodowe oraz doświadczenie w realizacji usług proinnowacyjnych na rzecz </w:t>
            </w:r>
            <w:proofErr w:type="spellStart"/>
            <w:r>
              <w:rPr>
                <w:rFonts w:ascii="Calibri" w:eastAsia="Calibri" w:hAnsi="Calibri" w:cs="Calibri"/>
              </w:rPr>
              <w:t>MSP</w:t>
            </w:r>
            <w:proofErr w:type="spellEnd"/>
            <w:r>
              <w:rPr>
                <w:rFonts w:ascii="Calibri" w:eastAsia="Calibri" w:hAnsi="Calibri" w:cs="Calibri"/>
              </w:rPr>
              <w:t>. W stosunku do każdej wskazanej osoby  wykazanych zostało</w:t>
            </w:r>
            <w:r>
              <w:rPr>
                <w:rFonts w:ascii="Calibri" w:eastAsia="Calibri" w:hAnsi="Calibri" w:cs="Calibri"/>
                <w:b/>
              </w:rPr>
              <w:t xml:space="preserve"> 20 usług doradczych</w:t>
            </w:r>
            <w:r>
              <w:rPr>
                <w:rFonts w:ascii="Calibri" w:eastAsia="Calibri" w:hAnsi="Calibri" w:cs="Calibri"/>
              </w:rPr>
              <w:t xml:space="preserve"> w zakresie innowacji zrealizowanych w </w:t>
            </w:r>
            <w:r>
              <w:rPr>
                <w:rFonts w:ascii="Calibri" w:eastAsia="Calibri" w:hAnsi="Calibri" w:cs="Calibri"/>
                <w:b/>
              </w:rPr>
              <w:lastRenderedPageBreak/>
              <w:t>przeciągu 5 lat</w:t>
            </w:r>
            <w:r>
              <w:rPr>
                <w:rFonts w:ascii="Calibri" w:eastAsia="Calibri" w:hAnsi="Calibri" w:cs="Calibri"/>
              </w:rPr>
              <w:t xml:space="preserve"> od daty złożenia Wniosku o akredytację (a  jeśli działalność trwa krócej, w tym czasie). Usługi mogą mieć charakter komercyjny, bezpłatny, oparty o pomoc de </w:t>
            </w:r>
            <w:proofErr w:type="spellStart"/>
            <w:r>
              <w:rPr>
                <w:rFonts w:ascii="Calibri" w:eastAsia="Calibri" w:hAnsi="Calibri" w:cs="Calibri"/>
              </w:rPr>
              <w:t>minimis</w:t>
            </w:r>
            <w:proofErr w:type="spellEnd"/>
            <w:r>
              <w:rPr>
                <w:rFonts w:ascii="Calibri" w:eastAsia="Calibri" w:hAnsi="Calibri" w:cs="Calibri"/>
              </w:rPr>
              <w:t>. Opis zawiera formę współpracy (umowa ramowa, umowa o współpracy, umowa zlecenie/dzieło itp.).</w:t>
            </w:r>
          </w:p>
          <w:p w14:paraId="07C9BC94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1541EEE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załącza CV z w/w danymi dotyczącymi wskazanych osób i wykazem usług.</w:t>
            </w:r>
          </w:p>
          <w:p w14:paraId="73336DE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170BD77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Ośrodek Innowacji nie wskazał bądź wskazał jednego eksperta spełniającego warunki ,</w:t>
            </w:r>
          </w:p>
          <w:p w14:paraId="3C54B73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Ośrodek Innowacji wskazał ekspertów spełniających warunki w liczbie:</w:t>
            </w:r>
          </w:p>
          <w:p w14:paraId="1906409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</w:p>
          <w:p w14:paraId="1FE8480E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2 -3 lata,</w:t>
            </w:r>
          </w:p>
          <w:p w14:paraId="2D21163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4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lata i  dłużej.</w:t>
            </w:r>
          </w:p>
          <w:p w14:paraId="695DAFE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kryterium - </w:t>
            </w:r>
            <w:r>
              <w:rPr>
                <w:rFonts w:ascii="Calibri" w:eastAsia="Calibri" w:hAnsi="Calibri" w:cs="Calibri"/>
                <w:b/>
              </w:rPr>
              <w:t>obligatoryjne</w:t>
            </w:r>
          </w:p>
          <w:p w14:paraId="4A329AD8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Ośrodek Innowacji wskazał ekspertów spełniających warunki, w liczbie:</w:t>
            </w:r>
          </w:p>
          <w:p w14:paraId="126B2D75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osoby  dla Ośrodków Innowacji funkcjonujących nie dłużej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 lata,</w:t>
            </w:r>
          </w:p>
          <w:p w14:paraId="34BBA4F1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niż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osob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pomiędzy 2-3 lata,</w:t>
            </w:r>
          </w:p>
          <w:p w14:paraId="1DB37750" w14:textId="77777777" w:rsidR="004B5EF8" w:rsidRDefault="004B5EF8" w:rsidP="00737A15">
            <w:pPr>
              <w:pStyle w:val="Normalny1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więcej 4 osoby dla Ośrodków Innowacji funkcjonujących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lata i dłużej.</w:t>
            </w:r>
          </w:p>
          <w:p w14:paraId="08F4EFA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F7B1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 pkt</w:t>
            </w:r>
          </w:p>
        </w:tc>
      </w:tr>
      <w:tr w:rsidR="004B5EF8" w14:paraId="74A8DE39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E073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B65A9" w14:textId="77777777" w:rsidR="004B5EF8" w:rsidRDefault="004B5EF8" w:rsidP="00737A15">
            <w:pPr>
              <w:pStyle w:val="Normalny1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Potencjał infrastrukturalny do świadczenia usług w  zakresie działalności badawczo-wdrożeniowej wspierającej rozwój produktów i usług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7BB9E" w14:textId="77777777" w:rsidR="004B5EF8" w:rsidRDefault="004B5EF8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Ośrodek Innowacji opisał posiadany potencjał infrastrukturalny, do świadczenia usług proinnowacyjnych wspierających rozwój przedsiębiorstwa w oparciu </w:t>
            </w:r>
            <w:r>
              <w:rPr>
                <w:rFonts w:ascii="Calibri" w:eastAsia="Calibri" w:hAnsi="Calibri" w:cs="Calibri"/>
              </w:rPr>
              <w:lastRenderedPageBreak/>
              <w:t xml:space="preserve">o  badania i rozwój. Ośrodek posiada </w:t>
            </w:r>
            <w:r>
              <w:rPr>
                <w:rFonts w:ascii="Calibri" w:eastAsia="Calibri" w:hAnsi="Calibri" w:cs="Calibri"/>
                <w:b/>
              </w:rPr>
              <w:t>minimum 1 </w:t>
            </w:r>
            <w:r>
              <w:rPr>
                <w:rFonts w:ascii="Calibri" w:eastAsia="Calibri" w:hAnsi="Calibri" w:cs="Calibri"/>
              </w:rPr>
              <w:t xml:space="preserve"> laboratorium/zakład/warsztat/stanowisko itp.</w:t>
            </w:r>
          </w:p>
          <w:p w14:paraId="53457137" w14:textId="77777777" w:rsidR="004B5EF8" w:rsidRDefault="004B5EF8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Opis zawiera wykaz nazwę laboratorium, metraż sprzętu/infrastruktury badawczo-wdrożeniowej (nazwa, podstawowe wyposażenie). </w:t>
            </w:r>
          </w:p>
          <w:p w14:paraId="2A153C80" w14:textId="77777777" w:rsidR="004B5EF8" w:rsidRDefault="004B5EF8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</w:rPr>
            </w:pPr>
          </w:p>
          <w:p w14:paraId="0BBEB519" w14:textId="77777777" w:rsidR="004B5EF8" w:rsidRDefault="004B5EF8" w:rsidP="00737A15">
            <w:pPr>
              <w:pStyle w:val="Normalny1"/>
              <w:shd w:val="clear" w:color="auto" w:fill="FFFFFF"/>
              <w:spacing w:before="40" w:after="40" w:line="264" w:lineRule="auto"/>
              <w:ind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2E363535" w14:textId="77777777" w:rsidR="004B5EF8" w:rsidRDefault="004B5EF8" w:rsidP="00737A15">
            <w:pPr>
              <w:pStyle w:val="Normalny1"/>
              <w:numPr>
                <w:ilvl w:val="0"/>
                <w:numId w:val="6"/>
              </w:numPr>
              <w:tabs>
                <w:tab w:val="left" w:pos="220"/>
                <w:tab w:val="left" w:pos="361"/>
              </w:tabs>
              <w:spacing w:before="40"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Ośrodek Innowacji nie wykazał infrastruktury bądź wskazana nie zawiera wymaganych kryterium elementów opisu umożliwiających ocenę potencjału technicznego/technologicznego do świadczenia usług proinnowacyjnych.</w:t>
            </w:r>
          </w:p>
          <w:p w14:paraId="70A403C6" w14:textId="77777777" w:rsidR="004B5EF8" w:rsidRDefault="004B5EF8" w:rsidP="00737A15">
            <w:pPr>
              <w:pStyle w:val="Normalny1"/>
              <w:numPr>
                <w:ilvl w:val="0"/>
                <w:numId w:val="6"/>
              </w:numPr>
              <w:tabs>
                <w:tab w:val="left" w:pos="220"/>
                <w:tab w:val="left" w:pos="361"/>
              </w:tabs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punkt - Ośrodek Innowacji wykazał infrastrukturę </w:t>
            </w:r>
            <w:proofErr w:type="spellStart"/>
            <w:r>
              <w:rPr>
                <w:rFonts w:ascii="Calibri" w:eastAsia="Calibri" w:hAnsi="Calibri" w:cs="Calibri"/>
              </w:rPr>
              <w:t>B+R</w:t>
            </w:r>
            <w:proofErr w:type="spellEnd"/>
            <w:r>
              <w:rPr>
                <w:rFonts w:ascii="Calibri" w:eastAsia="Calibri" w:hAnsi="Calibri" w:cs="Calibri"/>
              </w:rPr>
              <w:t xml:space="preserve">, w zakresie 1 pozycję posiadającą potencjał infrastrukturalny i techniczny/technologiczny do świadczenia usług proinnowacyjnych - </w:t>
            </w:r>
            <w:r>
              <w:rPr>
                <w:rFonts w:ascii="Calibri" w:eastAsia="Calibri" w:hAnsi="Calibri" w:cs="Calibri"/>
                <w:b/>
              </w:rPr>
              <w:t>obligatoryjne</w:t>
            </w:r>
          </w:p>
          <w:p w14:paraId="5F31B4BF" w14:textId="77777777" w:rsidR="004B5EF8" w:rsidRDefault="004B5EF8" w:rsidP="00737A15">
            <w:pPr>
              <w:pStyle w:val="Normalny1"/>
              <w:numPr>
                <w:ilvl w:val="0"/>
                <w:numId w:val="6"/>
              </w:numPr>
              <w:tabs>
                <w:tab w:val="left" w:pos="220"/>
                <w:tab w:val="left" w:pos="361"/>
              </w:tabs>
              <w:spacing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punkty - Ośrodek Innowacji wykazał infrastrukturę </w:t>
            </w:r>
            <w:proofErr w:type="spellStart"/>
            <w:r>
              <w:rPr>
                <w:rFonts w:ascii="Calibri" w:eastAsia="Calibri" w:hAnsi="Calibri" w:cs="Calibri"/>
              </w:rPr>
              <w:t>B+R</w:t>
            </w:r>
            <w:proofErr w:type="spellEnd"/>
            <w:r>
              <w:rPr>
                <w:rFonts w:ascii="Calibri" w:eastAsia="Calibri" w:hAnsi="Calibri" w:cs="Calibri"/>
              </w:rPr>
              <w:t xml:space="preserve"> w zakresie 2 pozycji - posiadających potencjał infrastrukturalny i  techniczny/technologiczny do świadczenia usług proinnowacyjnych.</w:t>
            </w:r>
          </w:p>
          <w:p w14:paraId="10EFD9EF" w14:textId="77777777" w:rsidR="004B5EF8" w:rsidRDefault="004B5EF8" w:rsidP="00737A15">
            <w:pPr>
              <w:pStyle w:val="Normalny1"/>
              <w:numPr>
                <w:ilvl w:val="0"/>
                <w:numId w:val="6"/>
              </w:numPr>
              <w:tabs>
                <w:tab w:val="left" w:pos="220"/>
                <w:tab w:val="left" w:pos="361"/>
              </w:tabs>
              <w:spacing w:after="40" w:line="26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punkty - Ośrodek Innowacji wykazał infrastrukturę </w:t>
            </w:r>
            <w:proofErr w:type="spellStart"/>
            <w:r>
              <w:rPr>
                <w:rFonts w:ascii="Calibri" w:eastAsia="Calibri" w:hAnsi="Calibri" w:cs="Calibri"/>
              </w:rPr>
              <w:t>B+R</w:t>
            </w:r>
            <w:proofErr w:type="spellEnd"/>
            <w:r>
              <w:rPr>
                <w:rFonts w:ascii="Calibri" w:eastAsia="Calibri" w:hAnsi="Calibri" w:cs="Calibri"/>
              </w:rPr>
              <w:t xml:space="preserve"> w zakresie - 3 i więcej pozycji posiadających potencjał infrastrukturalny i  techniczny/technologiczny do świadczenia usług proinnowacyjnych.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516E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3 pkt</w:t>
            </w:r>
          </w:p>
        </w:tc>
      </w:tr>
      <w:tr w:rsidR="004B5EF8" w14:paraId="6C1146EF" w14:textId="77777777" w:rsidTr="00737A15">
        <w:trPr>
          <w:jc w:val="center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14D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3CD1" w14:textId="77777777" w:rsidR="004B5EF8" w:rsidRDefault="004B5EF8" w:rsidP="00737A15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Zaangażowanie w inicjatywy współpracy ukierunkowane na badania,  innowacje, rozwój.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ADBD1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Ośrodek Innowacji wskazał zaangażowanie w inicjatywy środowiskowe, udokumentowane porozumieniem/wspólnym projektem/ wspólnym przedsięwzięciem/przynależności do zrzeszenia, stowarzyszenia, sieci -  zrealizowane w przeciągu</w:t>
            </w:r>
            <w:r>
              <w:rPr>
                <w:rFonts w:ascii="Calibri" w:eastAsia="Calibri" w:hAnsi="Calibri" w:cs="Calibri"/>
                <w:b/>
              </w:rPr>
              <w:t xml:space="preserve"> ostatnich 5 lat</w:t>
            </w:r>
            <w:r>
              <w:rPr>
                <w:rFonts w:ascii="Calibri" w:eastAsia="Calibri" w:hAnsi="Calibri" w:cs="Calibri"/>
              </w:rPr>
              <w:t>, a jeśli działalność Ośrodka jest krótsza w tym czasie.</w:t>
            </w:r>
          </w:p>
          <w:p w14:paraId="368FBC1D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330808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Kryterium nie ma obligatoryjnej (minimalnej) wymaganej liczby wskazań.</w:t>
            </w:r>
          </w:p>
          <w:p w14:paraId="36C056C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BCEA515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Punktacja:</w:t>
            </w:r>
          </w:p>
          <w:p w14:paraId="119FC95C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 punktów - brak wskazania współpracy</w:t>
            </w:r>
          </w:p>
          <w:p w14:paraId="39FC80C6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punkt - wskazano 1 inicjatywę, sieć współpracy</w:t>
            </w:r>
          </w:p>
          <w:p w14:paraId="26E5082B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punkty - wskazano 2 inicjatywy, sieci współpracy</w:t>
            </w:r>
          </w:p>
          <w:p w14:paraId="3B77241A" w14:textId="77777777" w:rsidR="004B5EF8" w:rsidRDefault="004B5EF8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punkty - wskazano 3 i więcej inicjatywy, sieci współpracy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0C20D" w14:textId="77777777" w:rsidR="004B5EF8" w:rsidRDefault="004B5EF8" w:rsidP="00737A15">
            <w:pPr>
              <w:pStyle w:val="Normalny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pkt</w:t>
            </w:r>
          </w:p>
        </w:tc>
      </w:tr>
    </w:tbl>
    <w:p w14:paraId="6DDB3356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4D5578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D48D5F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4058DD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9E1117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D029479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0695D7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AF0F35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E71D47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5AE909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AAD99C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6AF942" w14:textId="77777777" w:rsidR="004B5EF8" w:rsidRDefault="004B5EF8" w:rsidP="004B5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246C8A" w14:textId="77777777" w:rsidR="00925587" w:rsidRDefault="00925587"/>
    <w:sectPr w:rsidR="00925587" w:rsidSect="008B04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62B2" w14:textId="77777777" w:rsidR="008B04F5" w:rsidRDefault="008B04F5" w:rsidP="004B5EF8">
      <w:r>
        <w:separator/>
      </w:r>
    </w:p>
  </w:endnote>
  <w:endnote w:type="continuationSeparator" w:id="0">
    <w:p w14:paraId="28F4DB2C" w14:textId="77777777" w:rsidR="008B04F5" w:rsidRDefault="008B04F5" w:rsidP="004B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129A" w14:textId="77777777" w:rsidR="008B04F5" w:rsidRDefault="008B04F5" w:rsidP="004B5EF8">
      <w:r>
        <w:separator/>
      </w:r>
    </w:p>
  </w:footnote>
  <w:footnote w:type="continuationSeparator" w:id="0">
    <w:p w14:paraId="53AA67DE" w14:textId="77777777" w:rsidR="008B04F5" w:rsidRDefault="008B04F5" w:rsidP="004B5EF8">
      <w:r>
        <w:continuationSeparator/>
      </w:r>
    </w:p>
  </w:footnote>
  <w:footnote w:id="1">
    <w:p w14:paraId="4EE92CAC" w14:textId="77777777" w:rsidR="004B5EF8" w:rsidRDefault="004B5EF8" w:rsidP="004B5EF8">
      <w:pPr>
        <w:pStyle w:val="Normalny1"/>
        <w:spacing w:line="240" w:lineRule="auto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 </w:t>
      </w:r>
      <w:r>
        <w:rPr>
          <w:rFonts w:ascii="Calibri" w:eastAsia="Calibri" w:hAnsi="Calibri" w:cs="Calibri"/>
          <w:i/>
          <w:color w:val="222222"/>
          <w:sz w:val="18"/>
          <w:szCs w:val="18"/>
        </w:rPr>
        <w:t>Przykładowe certyfikaty, zaświadczenia</w:t>
      </w:r>
    </w:p>
    <w:p w14:paraId="62639833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1.ISO</w:t>
      </w:r>
    </w:p>
    <w:p w14:paraId="21D2D4F0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2.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SOOIPP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, </w:t>
      </w:r>
    </w:p>
    <w:p w14:paraId="303FD10E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3.standardy organizacyjne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POCT</w:t>
      </w:r>
      <w:proofErr w:type="spellEnd"/>
    </w:p>
    <w:p w14:paraId="1B43E612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23 marca 2006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standardów jakości dla medycznych laboratoriów diagnostycznych i mikrobiologicznych (Dz.U. 2006 nr 61 poz. 435) ze zmianami (Dz.U. 2019 poz. 2065), (Dz.U. 2020 poz. 2042), (Dz.U. z 2021 r. poz. 747)</w:t>
      </w:r>
    </w:p>
    <w:p w14:paraId="16DE0E2B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Rozporządzenie Ministra Zdrowia z dnia 3 marca 2004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r.w</w:t>
      </w:r>
      <w:proofErr w:type="spellEnd"/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sprawie wymagań, jakim powinno odpowiadać medyczne laboratorium diagnostyczne (Dz. U. Nr 43, poz. 408) ze zmianami (Dz.U. 2008 nr 53 poz. 324), (Dz.U. 2009 nr 223 poz. 1794)</w:t>
      </w:r>
    </w:p>
    <w:p w14:paraId="5FD241FD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4. </w:t>
      </w:r>
      <w:proofErr w:type="spellStart"/>
      <w:r>
        <w:rPr>
          <w:rFonts w:ascii="Calibri" w:eastAsia="Calibri" w:hAnsi="Calibri" w:cs="Calibri"/>
          <w:i/>
          <w:color w:val="222222"/>
          <w:sz w:val="18"/>
          <w:szCs w:val="18"/>
        </w:rPr>
        <w:t>GLP</w:t>
      </w:r>
      <w:proofErr w:type="spellEnd"/>
    </w:p>
    <w:p w14:paraId="203A73DC" w14:textId="77777777" w:rsidR="004B5EF8" w:rsidRDefault="004B5EF8" w:rsidP="004B5EF8">
      <w:pPr>
        <w:pStyle w:val="Normalny1"/>
        <w:numPr>
          <w:ilvl w:val="0"/>
          <w:numId w:val="3"/>
        </w:numPr>
        <w:shd w:val="clear" w:color="auto" w:fill="FFFFFF"/>
        <w:ind w:left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25 lutego 2011 r. o substancjach chemicznych i ich mieszaninach (tj. Dz.U. z 2019 r. poz. 1225)</w:t>
      </w:r>
    </w:p>
    <w:p w14:paraId="7D7B7671" w14:textId="77777777" w:rsidR="004B5EF8" w:rsidRDefault="004B5EF8" w:rsidP="004B5EF8">
      <w:pPr>
        <w:pStyle w:val="Normalny1"/>
        <w:numPr>
          <w:ilvl w:val="0"/>
          <w:numId w:val="3"/>
        </w:numPr>
        <w:shd w:val="clear" w:color="auto" w:fill="FFFFFF"/>
        <w:ind w:left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22 maja 2013 r. w sprawie Dobrej Praktyki Laboratoryjnej i wykonywania badań zgodnie z zasadami Dobrej Praktyki Laboratoryjnej (Dz.U. z 2013 poz. 665)</w:t>
      </w:r>
    </w:p>
    <w:p w14:paraId="047BBDBF" w14:textId="77777777" w:rsidR="004B5EF8" w:rsidRDefault="004B5EF8" w:rsidP="004B5EF8">
      <w:pPr>
        <w:pStyle w:val="Normalny1"/>
        <w:numPr>
          <w:ilvl w:val="0"/>
          <w:numId w:val="3"/>
        </w:numPr>
        <w:shd w:val="clear" w:color="auto" w:fill="FFFFFF"/>
        <w:ind w:left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3 sierpnia 2021 r. w sprawie Dobrej Praktyki Laboratoryjnej i wykonywania badań zgodnie z zasadami Dobrej Praktyki Laboratoryjnej.</w:t>
      </w:r>
    </w:p>
    <w:p w14:paraId="1A2B030F" w14:textId="77777777" w:rsidR="004B5EF8" w:rsidRDefault="004B5EF8" w:rsidP="004B5EF8">
      <w:pPr>
        <w:pStyle w:val="Normalny1"/>
        <w:numPr>
          <w:ilvl w:val="0"/>
          <w:numId w:val="3"/>
        </w:numPr>
        <w:shd w:val="clear" w:color="auto" w:fill="FFFFFF"/>
        <w:ind w:left="283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19 czerwca 2012 r. w sprawie wysokości i sposobu wnoszenia opłat przez jednostki badawcze za kontrolę i weryfikację spełniania zasad Dobrej Praktyki Laboratoryjnej (Dz.U. z 2012 poz. 72</w:t>
      </w:r>
      <w:r>
        <w:rPr>
          <w:rFonts w:ascii="Calibri" w:eastAsia="Calibri" w:hAnsi="Calibri" w:cs="Calibri"/>
          <w:i/>
          <w:sz w:val="18"/>
          <w:szCs w:val="18"/>
        </w:rPr>
        <w:t>3 )</w:t>
      </w:r>
    </w:p>
    <w:p w14:paraId="7F21128A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5. badania wody- jest zatwierdzenie przez PIS</w:t>
      </w:r>
    </w:p>
    <w:p w14:paraId="32D12BE6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7 czerwca 2001 r. o zbiorowym zaopatrzeniu w wodę i zbiorowym odprowadzaniu ścieków</w:t>
      </w:r>
    </w:p>
    <w:p w14:paraId="1D8DE276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6.. badania odpadów</w:t>
      </w:r>
    </w:p>
    <w:p w14:paraId="67357C6A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Rozporządzeniu Ministra Środowiska z dnia 30 kwietnia 2013 r. w sprawie składowisk odpadów, wydanym na podstawie Ustawy z dnia 14 grudnia 2012 r. o odpadach.</w:t>
      </w:r>
    </w:p>
    <w:p w14:paraId="09F2ED84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7. ISO 17025 – nie ma obowiązku certyfikacji, wystarczy mieć wdrożony system zarządzania ISO 17025</w:t>
      </w:r>
    </w:p>
    <w:p w14:paraId="478E8FDC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 xml:space="preserve"> 8.  laboratoria mikrobiologiczne –</w:t>
      </w:r>
    </w:p>
    <w:p w14:paraId="4331B986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Rozporządzenie Ministra Zdrowia z dnia 2 lutego 2011 r. w sprawie wymagań, jakim powinny odpowiadać pod względem fachowym i sanitarnym pomieszczenia i urządzenia zakładu opieki zdrowotnej</w:t>
      </w:r>
    </w:p>
    <w:p w14:paraId="65A711E9" w14:textId="77777777" w:rsidR="004B5EF8" w:rsidRDefault="004B5EF8" w:rsidP="004B5EF8">
      <w:pPr>
        <w:pStyle w:val="Normalny1"/>
        <w:shd w:val="clear" w:color="auto" w:fill="FFFFFF"/>
        <w:rPr>
          <w:rFonts w:ascii="Calibri" w:eastAsia="Calibri" w:hAnsi="Calibri" w:cs="Calibri"/>
          <w:i/>
          <w:color w:val="222222"/>
          <w:sz w:val="18"/>
          <w:szCs w:val="18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15 września 2022 r. o medycynie laboratoryjnej</w:t>
      </w:r>
    </w:p>
    <w:p w14:paraId="5566F561" w14:textId="77777777" w:rsidR="004B5EF8" w:rsidRDefault="004B5EF8" w:rsidP="004B5EF8">
      <w:pPr>
        <w:pStyle w:val="Normalny1"/>
        <w:shd w:val="clear" w:color="auto" w:fill="FFFFFF"/>
        <w:rPr>
          <w:sz w:val="20"/>
          <w:szCs w:val="20"/>
        </w:rPr>
      </w:pPr>
      <w:r>
        <w:rPr>
          <w:rFonts w:ascii="Calibri" w:eastAsia="Calibri" w:hAnsi="Calibri" w:cs="Calibri"/>
          <w:i/>
          <w:color w:val="222222"/>
          <w:sz w:val="18"/>
          <w:szCs w:val="18"/>
        </w:rPr>
        <w:t>Ustawa z dnia 19 grudnia 2014 r. o zmianie ustawy - Prawo farmaceutyczne oraz niektórych innych ustaw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481"/>
    <w:multiLevelType w:val="multilevel"/>
    <w:tmpl w:val="BB94A3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AF6C98"/>
    <w:multiLevelType w:val="multilevel"/>
    <w:tmpl w:val="AB927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A318B"/>
    <w:multiLevelType w:val="multilevel"/>
    <w:tmpl w:val="A82ACB9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0B1AC1"/>
    <w:multiLevelType w:val="multilevel"/>
    <w:tmpl w:val="15781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1A165F"/>
    <w:multiLevelType w:val="multilevel"/>
    <w:tmpl w:val="FFB0C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A75687"/>
    <w:multiLevelType w:val="multilevel"/>
    <w:tmpl w:val="61E4BC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433BE7"/>
    <w:multiLevelType w:val="multilevel"/>
    <w:tmpl w:val="8D4E4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0359870">
    <w:abstractNumId w:val="0"/>
  </w:num>
  <w:num w:numId="2" w16cid:durableId="1027295293">
    <w:abstractNumId w:val="3"/>
  </w:num>
  <w:num w:numId="3" w16cid:durableId="432366092">
    <w:abstractNumId w:val="2"/>
  </w:num>
  <w:num w:numId="4" w16cid:durableId="1707483217">
    <w:abstractNumId w:val="5"/>
  </w:num>
  <w:num w:numId="5" w16cid:durableId="991642718">
    <w:abstractNumId w:val="6"/>
  </w:num>
  <w:num w:numId="6" w16cid:durableId="2013794927">
    <w:abstractNumId w:val="4"/>
  </w:num>
  <w:num w:numId="7" w16cid:durableId="679506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43"/>
    <w:rsid w:val="004B5EF8"/>
    <w:rsid w:val="00635543"/>
    <w:rsid w:val="008B04F5"/>
    <w:rsid w:val="009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D8F5-0B67-44FD-9C44-000C5D06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EF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B5EF8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1870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2024-01-29T12:23:00Z</dcterms:created>
  <dcterms:modified xsi:type="dcterms:W3CDTF">2024-01-29T12:23:00Z</dcterms:modified>
</cp:coreProperties>
</file>